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01" w:rsidRDefault="00431C01" w:rsidP="00431C01">
      <w:pPr>
        <w:jc w:val="center"/>
        <w:rPr>
          <w:rFonts w:ascii="標楷體" w:eastAsia="標楷體" w:hAnsi="標楷體"/>
          <w:b/>
          <w:sz w:val="32"/>
        </w:rPr>
      </w:pPr>
      <w:r w:rsidRPr="00032B22">
        <w:rPr>
          <w:rFonts w:ascii="標楷體" w:eastAsia="標楷體" w:hAnsi="標楷體" w:hint="eastAsia"/>
          <w:b/>
          <w:sz w:val="32"/>
        </w:rPr>
        <w:t>中小學校長暨種子教師「邁向教育4.0：進升領導</w:t>
      </w:r>
      <w:r>
        <w:rPr>
          <w:rFonts w:ascii="標楷體" w:eastAsia="標楷體" w:hAnsi="標楷體" w:hint="eastAsia"/>
          <w:b/>
          <w:sz w:val="32"/>
        </w:rPr>
        <w:t>素養</w:t>
      </w:r>
      <w:r w:rsidRPr="00032B22">
        <w:rPr>
          <w:rFonts w:ascii="標楷體" w:eastAsia="標楷體" w:hAnsi="標楷體" w:hint="eastAsia"/>
          <w:b/>
          <w:sz w:val="32"/>
        </w:rPr>
        <w:t>」工作坊實施計畫</w:t>
      </w:r>
    </w:p>
    <w:p w:rsidR="00F85637" w:rsidRDefault="003751B1">
      <w:pPr>
        <w:snapToGrid w:val="0"/>
        <w:spacing w:before="180"/>
      </w:pPr>
      <w:r>
        <w:rPr>
          <w:rFonts w:eastAsia="標楷體"/>
          <w:b/>
        </w:rPr>
        <w:t>壹、依據：</w:t>
      </w:r>
    </w:p>
    <w:p w:rsidR="00F85637" w:rsidRDefault="003751B1">
      <w:pPr>
        <w:ind w:firstLine="240"/>
      </w:pPr>
      <w:r>
        <w:rPr>
          <w:rFonts w:eastAsia="標楷體"/>
        </w:rPr>
        <w:t>一、</w:t>
      </w:r>
      <w:r w:rsidR="00755511">
        <w:rPr>
          <w:rFonts w:eastAsia="標楷體" w:hint="eastAsia"/>
        </w:rPr>
        <w:t>中華民國</w:t>
      </w:r>
      <w:r w:rsidR="00755511">
        <w:rPr>
          <w:rFonts w:eastAsia="標楷體" w:hint="eastAsia"/>
        </w:rPr>
        <w:t>108</w:t>
      </w:r>
      <w:r w:rsidR="00755511">
        <w:rPr>
          <w:rFonts w:eastAsia="標楷體" w:hint="eastAsia"/>
        </w:rPr>
        <w:t>年</w:t>
      </w:r>
      <w:r w:rsidR="00755511">
        <w:rPr>
          <w:rFonts w:eastAsia="標楷體" w:hint="eastAsia"/>
        </w:rPr>
        <w:t>10</w:t>
      </w:r>
      <w:r w:rsidR="00755511">
        <w:rPr>
          <w:rFonts w:eastAsia="標楷體" w:hint="eastAsia"/>
        </w:rPr>
        <w:t>月</w:t>
      </w:r>
      <w:r w:rsidR="00755511">
        <w:rPr>
          <w:rFonts w:eastAsia="標楷體" w:hint="eastAsia"/>
        </w:rPr>
        <w:t>31</w:t>
      </w:r>
      <w:r w:rsidR="00755511">
        <w:rPr>
          <w:rFonts w:eastAsia="標楷體" w:hint="eastAsia"/>
        </w:rPr>
        <w:t>日臺教國署國字第</w:t>
      </w:r>
      <w:r w:rsidR="00755511">
        <w:rPr>
          <w:rFonts w:eastAsia="標楷體" w:hint="eastAsia"/>
        </w:rPr>
        <w:t>1080115997</w:t>
      </w:r>
      <w:r w:rsidR="00755511">
        <w:rPr>
          <w:rFonts w:eastAsia="標楷體" w:hint="eastAsia"/>
        </w:rPr>
        <w:t>號函辦理</w:t>
      </w:r>
      <w:r>
        <w:rPr>
          <w:rFonts w:ascii="Calibri" w:eastAsia="標楷體" w:hAnsi="Calibri" w:cs="Calibri"/>
          <w:kern w:val="0"/>
        </w:rPr>
        <w:t>。</w:t>
      </w:r>
    </w:p>
    <w:p w:rsidR="00F85637" w:rsidRDefault="003751B1">
      <w:pPr>
        <w:ind w:firstLine="240"/>
        <w:rPr>
          <w:rFonts w:ascii="Calibri" w:eastAsia="標楷體" w:hAnsi="Calibri" w:cs="Calibri"/>
          <w:kern w:val="0"/>
        </w:rPr>
      </w:pPr>
      <w:r>
        <w:rPr>
          <w:rFonts w:ascii="Calibri" w:eastAsia="標楷體" w:hAnsi="Calibri" w:cs="Calibri"/>
          <w:kern w:val="0"/>
        </w:rPr>
        <w:t>二、</w:t>
      </w:r>
      <w:r w:rsidR="00755511">
        <w:rPr>
          <w:rFonts w:ascii="Calibri" w:eastAsia="標楷體" w:hAnsi="Calibri" w:cs="Calibri" w:hint="eastAsia"/>
          <w:kern w:val="0"/>
        </w:rPr>
        <w:t>中華民國中小學校長協會</w:t>
      </w:r>
      <w:r w:rsidR="00755511">
        <w:rPr>
          <w:rFonts w:ascii="Calibri" w:eastAsia="標楷體" w:hAnsi="Calibri" w:cs="Calibri" w:hint="eastAsia"/>
          <w:kern w:val="0"/>
        </w:rPr>
        <w:t>108</w:t>
      </w:r>
      <w:r w:rsidR="00755511">
        <w:rPr>
          <w:rFonts w:ascii="Calibri" w:eastAsia="標楷體" w:hAnsi="Calibri" w:cs="Calibri" w:hint="eastAsia"/>
          <w:kern w:val="0"/>
        </w:rPr>
        <w:t>年度會員專業成長</w:t>
      </w:r>
      <w:r>
        <w:rPr>
          <w:rFonts w:ascii="Calibri" w:eastAsia="標楷體" w:hAnsi="Calibri" w:cs="Calibri"/>
          <w:kern w:val="0"/>
        </w:rPr>
        <w:t>計畫</w:t>
      </w:r>
      <w:r w:rsidR="00755511">
        <w:rPr>
          <w:rFonts w:ascii="Calibri" w:eastAsia="標楷體" w:hAnsi="Calibri" w:cs="Calibri" w:hint="eastAsia"/>
          <w:kern w:val="0"/>
        </w:rPr>
        <w:t>辦理</w:t>
      </w:r>
      <w:r>
        <w:rPr>
          <w:rFonts w:ascii="Calibri" w:eastAsia="標楷體" w:hAnsi="Calibri" w:cs="Calibri"/>
          <w:kern w:val="0"/>
        </w:rPr>
        <w:t>。</w:t>
      </w:r>
    </w:p>
    <w:p w:rsidR="00F85637" w:rsidRDefault="003751B1">
      <w:pPr>
        <w:snapToGrid w:val="0"/>
        <w:spacing w:before="180"/>
        <w:rPr>
          <w:rFonts w:eastAsia="標楷體"/>
          <w:b/>
        </w:rPr>
      </w:pPr>
      <w:r>
        <w:rPr>
          <w:rFonts w:eastAsia="標楷體"/>
          <w:b/>
        </w:rPr>
        <w:t>貳、目標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一、實踐素養取向教育，掌握進升領導要領</w:t>
      </w:r>
      <w:r w:rsidR="001F2298">
        <w:rPr>
          <w:rFonts w:ascii="Calibri" w:eastAsia="標楷體" w:hAnsi="Calibri" w:cs="Calibri"/>
          <w:kern w:val="0"/>
        </w:rPr>
        <w:t>。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二、完成</w:t>
      </w:r>
      <w:r w:rsidRPr="00793546">
        <w:rPr>
          <w:rFonts w:eastAsia="標楷體" w:hint="eastAsia"/>
        </w:rPr>
        <w:t>4.0</w:t>
      </w:r>
      <w:r w:rsidRPr="00793546">
        <w:rPr>
          <w:rFonts w:eastAsia="標楷體" w:hint="eastAsia"/>
        </w:rPr>
        <w:t>教育習作，規劃校務進升經營</w:t>
      </w:r>
      <w:r w:rsidR="001F2298">
        <w:rPr>
          <w:rFonts w:ascii="Calibri" w:eastAsia="標楷體" w:hAnsi="Calibri" w:cs="Calibri"/>
          <w:kern w:val="0"/>
        </w:rPr>
        <w:t>。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三、撰寫</w:t>
      </w:r>
      <w:r w:rsidRPr="00793546">
        <w:rPr>
          <w:rFonts w:eastAsia="標楷體" w:hint="eastAsia"/>
        </w:rPr>
        <w:t>KTAV</w:t>
      </w:r>
      <w:r w:rsidRPr="00793546">
        <w:rPr>
          <w:rFonts w:eastAsia="標楷體" w:hint="eastAsia"/>
        </w:rPr>
        <w:t>學習食譜，產出智慧創客作品</w:t>
      </w:r>
      <w:r w:rsidR="001F2298">
        <w:rPr>
          <w:rFonts w:ascii="Calibri" w:eastAsia="標楷體" w:hAnsi="Calibri" w:cs="Calibri"/>
          <w:kern w:val="0"/>
        </w:rPr>
        <w:t>。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四、設計優質主題計畫，進升教育品質標準</w:t>
      </w:r>
      <w:r w:rsidR="001F2298">
        <w:rPr>
          <w:rFonts w:ascii="Calibri" w:eastAsia="標楷體" w:hAnsi="Calibri" w:cs="Calibri"/>
          <w:kern w:val="0"/>
        </w:rPr>
        <w:t>。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五、創新三軸三鑰領導，厚植教育智慧資本</w:t>
      </w:r>
      <w:r w:rsidR="001F2298">
        <w:rPr>
          <w:rFonts w:ascii="Calibri" w:eastAsia="標楷體" w:hAnsi="Calibri" w:cs="Calibri"/>
          <w:kern w:val="0"/>
        </w:rPr>
        <w:t>。</w:t>
      </w:r>
    </w:p>
    <w:p w:rsidR="00F85637" w:rsidRDefault="003751B1">
      <w:pPr>
        <w:snapToGrid w:val="0"/>
        <w:spacing w:before="180"/>
        <w:ind w:left="1701" w:right="826" w:hanging="1701"/>
      </w:pPr>
      <w:r>
        <w:rPr>
          <w:rFonts w:eastAsia="標楷體"/>
          <w:b/>
        </w:rPr>
        <w:t>叁、辦理單位</w:t>
      </w:r>
      <w:r>
        <w:rPr>
          <w:rFonts w:ascii="標楷體" w:eastAsia="標楷體" w:hAnsi="標楷體" w:cs="新細明體"/>
          <w:bCs/>
        </w:rPr>
        <w:t>：</w:t>
      </w:r>
      <w:r w:rsidR="00793546">
        <w:t xml:space="preserve"> 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一、主辦單位：</w:t>
      </w:r>
      <w:r>
        <w:rPr>
          <w:rFonts w:eastAsia="標楷體" w:hint="eastAsia"/>
        </w:rPr>
        <w:t>中華民</w:t>
      </w:r>
      <w:r w:rsidRPr="00793546">
        <w:rPr>
          <w:rFonts w:eastAsia="標楷體" w:hint="eastAsia"/>
        </w:rPr>
        <w:t>國中小學校長協會</w:t>
      </w:r>
      <w:r w:rsidR="001F2298">
        <w:rPr>
          <w:rFonts w:ascii="Calibri" w:eastAsia="標楷體" w:hAnsi="Calibri" w:cs="Calibri"/>
          <w:kern w:val="0"/>
        </w:rPr>
        <w:t>。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二、協辦單位：國立台北教育大學教育經營與管理學系</w:t>
      </w:r>
      <w:r w:rsidR="001F2298">
        <w:rPr>
          <w:rFonts w:ascii="Calibri" w:eastAsia="標楷體" w:hAnsi="Calibri" w:cs="Calibri"/>
          <w:kern w:val="0"/>
        </w:rPr>
        <w:t>。</w:t>
      </w:r>
    </w:p>
    <w:p w:rsidR="00793546" w:rsidRPr="00793546" w:rsidRDefault="00793546" w:rsidP="00793546">
      <w:pPr>
        <w:tabs>
          <w:tab w:val="left" w:pos="6390"/>
        </w:tabs>
        <w:ind w:firstLine="240"/>
        <w:rPr>
          <w:rFonts w:eastAsia="標楷體"/>
        </w:rPr>
      </w:pPr>
      <w:r w:rsidRPr="00793546">
        <w:rPr>
          <w:rFonts w:eastAsia="標楷體" w:hint="eastAsia"/>
        </w:rPr>
        <w:t>三、承辦執行單位：</w:t>
      </w:r>
      <w:r w:rsidRPr="00793546">
        <w:rPr>
          <w:rFonts w:eastAsia="標楷體"/>
        </w:rPr>
        <w:t>臺北市私立幼華高級中學</w:t>
      </w:r>
      <w:r w:rsidRPr="00793546">
        <w:rPr>
          <w:rFonts w:eastAsia="標楷體" w:hint="eastAsia"/>
        </w:rPr>
        <w:t>、臺</w:t>
      </w:r>
      <w:r>
        <w:rPr>
          <w:rFonts w:eastAsia="標楷體" w:hint="eastAsia"/>
        </w:rPr>
        <w:t>北市大同區永樂國民小學</w:t>
      </w:r>
      <w:r w:rsidR="001F2298">
        <w:rPr>
          <w:rFonts w:ascii="Calibri" w:eastAsia="標楷體" w:hAnsi="Calibri" w:cs="Calibri"/>
          <w:kern w:val="0"/>
        </w:rPr>
        <w:t>。</w:t>
      </w:r>
    </w:p>
    <w:p w:rsidR="00F85637" w:rsidRPr="00793546" w:rsidRDefault="003751B1" w:rsidP="00793546">
      <w:pPr>
        <w:snapToGrid w:val="0"/>
        <w:spacing w:before="180"/>
        <w:ind w:left="1701" w:right="826" w:hanging="1701"/>
        <w:rPr>
          <w:rFonts w:eastAsia="標楷體"/>
          <w:b/>
        </w:rPr>
      </w:pPr>
      <w:r>
        <w:rPr>
          <w:rFonts w:eastAsia="標楷體"/>
          <w:b/>
        </w:rPr>
        <w:t>肆、研習日期</w:t>
      </w:r>
    </w:p>
    <w:p w:rsidR="00793546" w:rsidRDefault="00793546" w:rsidP="00793546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本素養工作坊</w:t>
      </w:r>
      <w:r w:rsidR="00E86EF0">
        <w:rPr>
          <w:rFonts w:ascii="標楷體" w:eastAsia="標楷體" w:hAnsi="標楷體" w:hint="eastAsia"/>
        </w:rPr>
        <w:t>全國</w:t>
      </w:r>
      <w:r>
        <w:rPr>
          <w:rFonts w:ascii="標楷體" w:eastAsia="標楷體" w:hAnsi="標楷體" w:hint="eastAsia"/>
        </w:rPr>
        <w:t>預計於108</w:t>
      </w:r>
      <w:r w:rsidR="00E86EF0">
        <w:rPr>
          <w:rFonts w:ascii="標楷體" w:eastAsia="標楷體" w:hAnsi="標楷體" w:hint="eastAsia"/>
        </w:rPr>
        <w:t>年</w:t>
      </w:r>
      <w:r w:rsidRPr="009651B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E86EF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E86EF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至109</w:t>
      </w:r>
      <w:r w:rsidR="00E86EF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="00E86EF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1</w:t>
      </w:r>
      <w:r w:rsidR="00E86EF0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進行，共計20梯次，每梯次3天，每天2門課6小時，共計18小時課程。</w:t>
      </w:r>
      <w:r w:rsidR="00E86EF0">
        <w:rPr>
          <w:rFonts w:ascii="標楷體" w:eastAsia="標楷體" w:hAnsi="標楷體" w:hint="eastAsia"/>
        </w:rPr>
        <w:t>臺北市場次工作坊時間如下：</w:t>
      </w:r>
    </w:p>
    <w:p w:rsidR="00E86EF0" w:rsidRDefault="00E86EF0" w:rsidP="00E86EF0">
      <w:pPr>
        <w:jc w:val="center"/>
        <w:rPr>
          <w:rFonts w:ascii="標楷體" w:eastAsia="標楷體" w:hAnsi="標楷體"/>
        </w:rPr>
      </w:pPr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1135"/>
        <w:gridCol w:w="2929"/>
        <w:gridCol w:w="2929"/>
        <w:gridCol w:w="2930"/>
      </w:tblGrid>
      <w:tr w:rsidR="00E86EF0" w:rsidTr="00A620E8">
        <w:trPr>
          <w:jc w:val="center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108.11.18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108.11.25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108.12.02</w:t>
            </w:r>
          </w:p>
        </w:tc>
      </w:tr>
      <w:tr w:rsidR="00E86EF0" w:rsidTr="00A620E8">
        <w:trPr>
          <w:trHeight w:val="1707"/>
          <w:jc w:val="center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</w:t>
            </w:r>
          </w:p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</w:p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(上午)</w:t>
            </w:r>
          </w:p>
        </w:tc>
        <w:tc>
          <w:tcPr>
            <w:tcW w:w="2929" w:type="dxa"/>
            <w:tcBorders>
              <w:bottom w:val="dashed" w:sz="4" w:space="0" w:color="auto"/>
            </w:tcBorders>
            <w:vAlign w:val="center"/>
          </w:tcPr>
          <w:p w:rsidR="00A620E8" w:rsidRPr="00A620E8" w:rsidRDefault="00A620E8" w:rsidP="00A620E8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A620E8">
              <w:rPr>
                <w:rFonts w:ascii="標楷體" w:eastAsia="標楷體" w:hAnsi="標楷體" w:hint="eastAsia"/>
                <w:b/>
              </w:rPr>
              <w:t>&lt;教育4.0與進升領導&gt;</w:t>
            </w:r>
          </w:p>
          <w:p w:rsidR="00E86EF0" w:rsidRPr="007E63B1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開幕典禮</w:t>
            </w:r>
          </w:p>
          <w:p w:rsidR="00E86EF0" w:rsidRPr="007E63B1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「教育4.0」的意涵暨「學校經營」的進升</w:t>
            </w:r>
          </w:p>
          <w:p w:rsidR="00E86EF0" w:rsidRPr="00143077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進升領導</w:t>
            </w:r>
            <w:r>
              <w:rPr>
                <w:rFonts w:ascii="標楷體" w:eastAsia="標楷體" w:hAnsi="標楷體" w:hint="eastAsia"/>
              </w:rPr>
              <w:t>素養</w:t>
            </w:r>
          </w:p>
          <w:p w:rsidR="00E86EF0" w:rsidRPr="00E86EF0" w:rsidRDefault="00E86EF0" w:rsidP="00E86E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（校長</w:t>
            </w:r>
            <w:r w:rsidRPr="007E63B1">
              <w:rPr>
                <w:rFonts w:ascii="標楷體" w:eastAsia="標楷體" w:hAnsi="標楷體" w:hint="eastAsia"/>
              </w:rPr>
              <w:t>領導的三軸三鑰）</w:t>
            </w:r>
          </w:p>
        </w:tc>
        <w:tc>
          <w:tcPr>
            <w:tcW w:w="2929" w:type="dxa"/>
            <w:tcBorders>
              <w:bottom w:val="dashed" w:sz="4" w:space="0" w:color="auto"/>
            </w:tcBorders>
            <w:vAlign w:val="center"/>
          </w:tcPr>
          <w:p w:rsidR="00A620E8" w:rsidRPr="00A620E8" w:rsidRDefault="00A620E8" w:rsidP="00A620E8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A620E8">
              <w:rPr>
                <w:rFonts w:ascii="標楷體" w:eastAsia="標楷體" w:hAnsi="標楷體" w:hint="eastAsia"/>
                <w:b/>
              </w:rPr>
              <w:t>&lt;新五倫價值教育&gt;</w:t>
            </w:r>
          </w:p>
          <w:p w:rsidR="00E86EF0" w:rsidRPr="007E63B1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新五倫教育及其核心價值</w:t>
            </w:r>
          </w:p>
          <w:p w:rsidR="00E86EF0" w:rsidRPr="00E86EF0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品德教育與素</w:t>
            </w:r>
            <w:r w:rsidRPr="007E63B1">
              <w:rPr>
                <w:rFonts w:ascii="標楷體" w:eastAsia="標楷體" w:hAnsi="標楷體" w:hint="eastAsia"/>
              </w:rPr>
              <w:t>養取向教育</w:t>
            </w:r>
            <w:r>
              <w:rPr>
                <w:rFonts w:ascii="標楷體" w:eastAsia="標楷體" w:hAnsi="標楷體" w:hint="eastAsia"/>
              </w:rPr>
              <w:t>的發展趨勢</w:t>
            </w:r>
          </w:p>
        </w:tc>
        <w:tc>
          <w:tcPr>
            <w:tcW w:w="2930" w:type="dxa"/>
            <w:tcBorders>
              <w:bottom w:val="dashed" w:sz="4" w:space="0" w:color="auto"/>
            </w:tcBorders>
            <w:vAlign w:val="center"/>
          </w:tcPr>
          <w:p w:rsidR="00A620E8" w:rsidRPr="00A620E8" w:rsidRDefault="00A620E8" w:rsidP="00A620E8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A620E8">
              <w:rPr>
                <w:rFonts w:ascii="標楷體" w:eastAsia="標楷體" w:hAnsi="標楷體" w:hint="eastAsia"/>
                <w:b/>
              </w:rPr>
              <w:t>&lt;</w:t>
            </w:r>
            <w:r w:rsidRPr="00A620E8">
              <w:rPr>
                <w:rFonts w:ascii="標楷體" w:eastAsia="標楷體" w:hAnsi="標楷體" w:hint="eastAsia"/>
                <w:b/>
                <w:smallCaps/>
              </w:rPr>
              <w:t>進升型主題教育計畫</w:t>
            </w:r>
            <w:r w:rsidRPr="00A620E8">
              <w:rPr>
                <w:rFonts w:ascii="標楷體" w:eastAsia="標楷體" w:hAnsi="標楷體" w:hint="eastAsia"/>
                <w:b/>
              </w:rPr>
              <w:t>&gt;</w:t>
            </w:r>
          </w:p>
          <w:p w:rsidR="00E86EF0" w:rsidRPr="007E63B1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</w:t>
            </w:r>
            <w:r>
              <w:rPr>
                <w:rFonts w:ascii="標楷體" w:eastAsia="標楷體" w:hAnsi="標楷體" w:hint="eastAsia"/>
              </w:rPr>
              <w:t>型主題教育計畫的系統結構</w:t>
            </w:r>
          </w:p>
          <w:p w:rsidR="00E86EF0" w:rsidRPr="00E86EF0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優質競爭型計畫案例分析</w:t>
            </w:r>
          </w:p>
        </w:tc>
      </w:tr>
      <w:tr w:rsidR="00E86EF0" w:rsidTr="00A620E8">
        <w:trPr>
          <w:trHeight w:val="1276"/>
          <w:jc w:val="center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6EF0" w:rsidRPr="00143077" w:rsidRDefault="00E86EF0" w:rsidP="00E86EF0">
            <w:pPr>
              <w:pStyle w:val="a3"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完成一份教育議題1.0至4.0習作作品</w:t>
            </w:r>
          </w:p>
        </w:tc>
        <w:tc>
          <w:tcPr>
            <w:tcW w:w="29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6EF0" w:rsidRPr="007E63B1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完成一份新五倫中心德目之「行為規準」作品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6EF0" w:rsidRPr="00143077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完成一份教育主題計畫「目標、策略、項目」系統結構表</w:t>
            </w:r>
            <w:r>
              <w:rPr>
                <w:rFonts w:ascii="標楷體" w:eastAsia="標楷體" w:hAnsi="標楷體" w:hint="eastAsia"/>
              </w:rPr>
              <w:t>及</w:t>
            </w:r>
            <w:r w:rsidRPr="00143077">
              <w:rPr>
                <w:rFonts w:ascii="標楷體" w:eastAsia="標楷體" w:hAnsi="標楷體" w:hint="eastAsia"/>
              </w:rPr>
              <w:t>圖</w:t>
            </w:r>
          </w:p>
        </w:tc>
      </w:tr>
      <w:tr w:rsidR="00E86EF0" w:rsidTr="00A620E8">
        <w:trPr>
          <w:trHeight w:val="1602"/>
          <w:jc w:val="center"/>
        </w:trPr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E86EF0" w:rsidRDefault="00FB32BC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="00E86EF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E86EF0">
              <w:rPr>
                <w:rFonts w:ascii="標楷體" w:eastAsia="標楷體" w:hAnsi="標楷體" w:hint="eastAsia"/>
              </w:rPr>
              <w:t>0</w:t>
            </w:r>
          </w:p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E86EF0" w:rsidRDefault="00FB32BC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E86EF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E86EF0">
              <w:rPr>
                <w:rFonts w:ascii="標楷體" w:eastAsia="標楷體" w:hAnsi="標楷體" w:hint="eastAsia"/>
              </w:rPr>
              <w:t>0</w:t>
            </w:r>
          </w:p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</w:p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(下午)</w:t>
            </w:r>
          </w:p>
        </w:tc>
        <w:tc>
          <w:tcPr>
            <w:tcW w:w="2929" w:type="dxa"/>
            <w:tcBorders>
              <w:bottom w:val="dashed" w:sz="4" w:space="0" w:color="auto"/>
            </w:tcBorders>
            <w:vAlign w:val="center"/>
          </w:tcPr>
          <w:p w:rsidR="00A620E8" w:rsidRPr="00A620E8" w:rsidRDefault="00A620E8" w:rsidP="00A620E8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A620E8">
              <w:rPr>
                <w:rFonts w:ascii="標楷體" w:eastAsia="標楷體" w:hAnsi="標楷體" w:hint="eastAsia"/>
                <w:b/>
              </w:rPr>
              <w:t>&lt;智慧創客教育與</w:t>
            </w:r>
            <w:r w:rsidRPr="00A620E8">
              <w:rPr>
                <w:rFonts w:ascii="標楷體" w:eastAsia="標楷體" w:hAnsi="標楷體" w:hint="eastAsia"/>
                <w:b/>
                <w:smallCaps/>
              </w:rPr>
              <w:t>KTAV教學模式</w:t>
            </w:r>
            <w:r w:rsidRPr="00A620E8">
              <w:rPr>
                <w:rFonts w:ascii="標楷體" w:eastAsia="標楷體" w:hAnsi="標楷體" w:hint="eastAsia"/>
                <w:b/>
              </w:rPr>
              <w:t>&gt;</w:t>
            </w:r>
          </w:p>
          <w:p w:rsidR="00E86EF0" w:rsidRPr="007E63B1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智慧教育暨創客教育的經營策略</w:t>
            </w:r>
          </w:p>
          <w:p w:rsidR="00E86EF0" w:rsidRPr="00E86EF0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KTAV教學模式的教育意涵</w:t>
            </w:r>
          </w:p>
        </w:tc>
        <w:tc>
          <w:tcPr>
            <w:tcW w:w="2929" w:type="dxa"/>
            <w:tcBorders>
              <w:bottom w:val="dashed" w:sz="4" w:space="0" w:color="auto"/>
            </w:tcBorders>
            <w:vAlign w:val="center"/>
          </w:tcPr>
          <w:p w:rsidR="00A620E8" w:rsidRPr="00A620E8" w:rsidRDefault="00A620E8" w:rsidP="00A620E8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A620E8">
              <w:rPr>
                <w:rFonts w:ascii="標楷體" w:eastAsia="標楷體" w:hAnsi="標楷體" w:hint="eastAsia"/>
                <w:b/>
              </w:rPr>
              <w:t>&lt;</w:t>
            </w:r>
            <w:r w:rsidRPr="00A620E8">
              <w:rPr>
                <w:rFonts w:ascii="標楷體" w:eastAsia="標楷體" w:hAnsi="標楷體" w:hint="eastAsia"/>
                <w:b/>
                <w:smallCaps/>
              </w:rPr>
              <w:t xml:space="preserve"> </w:t>
            </w:r>
            <w:r w:rsidRPr="00A620E8">
              <w:rPr>
                <w:rFonts w:ascii="標楷體" w:eastAsia="標楷體" w:hAnsi="標楷體" w:hint="eastAsia"/>
                <w:b/>
                <w:smallCaps/>
                <w:spacing w:val="-20"/>
                <w:kern w:val="24"/>
              </w:rPr>
              <w:t>KTAV單元學習食譜設計</w:t>
            </w:r>
            <w:r w:rsidRPr="00A620E8">
              <w:rPr>
                <w:rFonts w:ascii="標楷體" w:eastAsia="標楷體" w:hAnsi="標楷體" w:hint="eastAsia"/>
                <w:b/>
              </w:rPr>
              <w:t>&gt;</w:t>
            </w:r>
          </w:p>
          <w:p w:rsidR="00E86EF0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KTAV單元學習食譜設計要領暨案例分析</w:t>
            </w:r>
          </w:p>
          <w:p w:rsidR="00E86EF0" w:rsidRPr="00E86EF0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智慧創客作品的產出與系統規劃</w:t>
            </w:r>
          </w:p>
        </w:tc>
        <w:tc>
          <w:tcPr>
            <w:tcW w:w="2930" w:type="dxa"/>
            <w:tcBorders>
              <w:bottom w:val="dashed" w:sz="4" w:space="0" w:color="auto"/>
            </w:tcBorders>
            <w:vAlign w:val="center"/>
          </w:tcPr>
          <w:p w:rsidR="00A620E8" w:rsidRPr="00A620E8" w:rsidRDefault="00A620E8" w:rsidP="00A620E8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A620E8">
              <w:rPr>
                <w:rFonts w:ascii="標楷體" w:eastAsia="標楷體" w:hAnsi="標楷體" w:hint="eastAsia"/>
                <w:b/>
              </w:rPr>
              <w:t>&lt;</w:t>
            </w:r>
            <w:r w:rsidRPr="00A620E8">
              <w:rPr>
                <w:rFonts w:ascii="標楷體" w:eastAsia="標楷體" w:hAnsi="標楷體" w:hint="eastAsia"/>
                <w:b/>
                <w:smallCaps/>
              </w:rPr>
              <w:t>教育政策進升力點與價值分析</w:t>
            </w:r>
            <w:r w:rsidRPr="00A620E8">
              <w:rPr>
                <w:rFonts w:ascii="標楷體" w:eastAsia="標楷體" w:hAnsi="標楷體" w:hint="eastAsia"/>
                <w:b/>
              </w:rPr>
              <w:t>&gt;</w:t>
            </w:r>
          </w:p>
          <w:p w:rsidR="00E86EF0" w:rsidRPr="007E63B1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教育政策的進升力點與價值分析</w:t>
            </w:r>
          </w:p>
          <w:p w:rsidR="00E86EF0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E86EF0" w:rsidRPr="00E86EF0" w:rsidRDefault="00E86EF0" w:rsidP="00E86EF0">
            <w:pPr>
              <w:jc w:val="both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（學員價值回饋）</w:t>
            </w:r>
          </w:p>
        </w:tc>
      </w:tr>
      <w:tr w:rsidR="00E86EF0" w:rsidTr="00A620E8">
        <w:trPr>
          <w:trHeight w:val="1408"/>
          <w:jc w:val="center"/>
        </w:trPr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:rsidR="00E86EF0" w:rsidRDefault="00E86EF0" w:rsidP="00E86E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9" w:type="dxa"/>
            <w:tcBorders>
              <w:top w:val="dashed" w:sz="4" w:space="0" w:color="auto"/>
            </w:tcBorders>
            <w:vAlign w:val="center"/>
          </w:tcPr>
          <w:p w:rsidR="00E86EF0" w:rsidRPr="00143077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完成一份處室或領域學科3-5件智慧創客作品名稱規劃</w:t>
            </w:r>
          </w:p>
        </w:tc>
        <w:tc>
          <w:tcPr>
            <w:tcW w:w="2929" w:type="dxa"/>
            <w:tcBorders>
              <w:top w:val="dashed" w:sz="4" w:space="0" w:color="auto"/>
            </w:tcBorders>
            <w:vAlign w:val="center"/>
          </w:tcPr>
          <w:p w:rsidR="00E86EF0" w:rsidRPr="00143077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完成一個單元或教育活動KTAV學習食譜作品</w:t>
            </w:r>
          </w:p>
        </w:tc>
        <w:tc>
          <w:tcPr>
            <w:tcW w:w="2930" w:type="dxa"/>
            <w:tcBorders>
              <w:top w:val="dashed" w:sz="4" w:space="0" w:color="auto"/>
            </w:tcBorders>
            <w:vAlign w:val="center"/>
          </w:tcPr>
          <w:p w:rsidR="00E86EF0" w:rsidRDefault="00E86EF0" w:rsidP="00E86EF0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頒發結業證書</w:t>
            </w:r>
          </w:p>
          <w:p w:rsidR="00E86EF0" w:rsidRPr="00FB32BC" w:rsidRDefault="00E86EF0" w:rsidP="00FB32BC">
            <w:pPr>
              <w:pStyle w:val="a3"/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FB32BC">
              <w:rPr>
                <w:rFonts w:ascii="標楷體" w:eastAsia="標楷體" w:hAnsi="標楷體" w:hint="eastAsia"/>
              </w:rPr>
              <w:t>大合照</w:t>
            </w:r>
          </w:p>
        </w:tc>
      </w:tr>
    </w:tbl>
    <w:p w:rsidR="00E86EF0" w:rsidRDefault="00E86EF0" w:rsidP="00E86EF0">
      <w:pPr>
        <w:rPr>
          <w:rFonts w:ascii="標楷體" w:eastAsia="標楷體" w:hAnsi="標楷體"/>
        </w:rPr>
      </w:pPr>
    </w:p>
    <w:p w:rsidR="00E86EF0" w:rsidRDefault="00E86EF0" w:rsidP="00793546">
      <w:pPr>
        <w:ind w:leftChars="200" w:left="480"/>
        <w:rPr>
          <w:rFonts w:ascii="標楷體" w:eastAsia="標楷體" w:hAnsi="標楷體"/>
        </w:rPr>
      </w:pPr>
    </w:p>
    <w:p w:rsidR="00F85637" w:rsidRPr="00793546" w:rsidRDefault="003751B1" w:rsidP="00793546">
      <w:pPr>
        <w:snapToGrid w:val="0"/>
        <w:spacing w:before="180"/>
        <w:ind w:left="1701" w:right="826" w:hanging="1701"/>
        <w:rPr>
          <w:rFonts w:eastAsia="標楷體"/>
          <w:b/>
        </w:rPr>
      </w:pPr>
      <w:r>
        <w:rPr>
          <w:rFonts w:eastAsia="標楷體"/>
          <w:b/>
        </w:rPr>
        <w:lastRenderedPageBreak/>
        <w:t>伍、報名日期</w:t>
      </w:r>
      <w:r w:rsidRPr="00793546">
        <w:rPr>
          <w:rFonts w:eastAsia="標楷體"/>
          <w:b/>
        </w:rPr>
        <w:t>：即日起至</w:t>
      </w:r>
      <w:r w:rsidRPr="00793546">
        <w:rPr>
          <w:rFonts w:eastAsia="標楷體"/>
          <w:b/>
        </w:rPr>
        <w:t>108</w:t>
      </w:r>
      <w:r w:rsidRPr="00793546">
        <w:rPr>
          <w:rFonts w:eastAsia="標楷體"/>
          <w:b/>
        </w:rPr>
        <w:t>年</w:t>
      </w:r>
      <w:r w:rsidRPr="00793546">
        <w:rPr>
          <w:rFonts w:eastAsia="標楷體"/>
          <w:b/>
        </w:rPr>
        <w:t>1</w:t>
      </w:r>
      <w:r w:rsidR="00A620E8">
        <w:rPr>
          <w:rFonts w:eastAsia="標楷體" w:hint="eastAsia"/>
          <w:b/>
        </w:rPr>
        <w:t>1</w:t>
      </w:r>
      <w:r w:rsidRPr="00793546">
        <w:rPr>
          <w:rFonts w:eastAsia="標楷體"/>
          <w:b/>
        </w:rPr>
        <w:t>月</w:t>
      </w:r>
      <w:r w:rsidR="00A620E8">
        <w:rPr>
          <w:rFonts w:eastAsia="標楷體" w:hint="eastAsia"/>
          <w:b/>
        </w:rPr>
        <w:t>13</w:t>
      </w:r>
      <w:r w:rsidRPr="00793546">
        <w:rPr>
          <w:rFonts w:eastAsia="標楷體"/>
          <w:b/>
        </w:rPr>
        <w:t>日（星期</w:t>
      </w:r>
      <w:r w:rsidR="00A620E8">
        <w:rPr>
          <w:rFonts w:eastAsia="標楷體" w:hint="eastAsia"/>
          <w:b/>
        </w:rPr>
        <w:t>三</w:t>
      </w:r>
      <w:r w:rsidRPr="00793546">
        <w:rPr>
          <w:rFonts w:eastAsia="標楷體"/>
          <w:b/>
        </w:rPr>
        <w:t>）。</w:t>
      </w:r>
    </w:p>
    <w:p w:rsidR="00F85637" w:rsidRPr="00793546" w:rsidRDefault="00A620E8" w:rsidP="00793546">
      <w:pPr>
        <w:snapToGrid w:val="0"/>
        <w:spacing w:before="180"/>
        <w:ind w:left="1701" w:right="826" w:hanging="1701"/>
        <w:rPr>
          <w:rFonts w:eastAsia="標楷體"/>
          <w:b/>
        </w:rPr>
      </w:pPr>
      <w:r>
        <w:rPr>
          <w:rFonts w:eastAsia="標楷體" w:hint="eastAsia"/>
          <w:b/>
        </w:rPr>
        <w:t>陸</w:t>
      </w:r>
      <w:r w:rsidR="003751B1">
        <w:rPr>
          <w:rFonts w:eastAsia="標楷體"/>
          <w:b/>
        </w:rPr>
        <w:t>、研習對象</w:t>
      </w:r>
      <w:r w:rsidR="003751B1" w:rsidRPr="00793546">
        <w:rPr>
          <w:rFonts w:eastAsia="標楷體"/>
          <w:b/>
        </w:rPr>
        <w:t>：臺北市</w:t>
      </w:r>
      <w:r>
        <w:rPr>
          <w:rFonts w:eastAsia="標楷體" w:hint="eastAsia"/>
          <w:b/>
        </w:rPr>
        <w:t>（</w:t>
      </w:r>
      <w:r w:rsidRPr="00A620E8">
        <w:rPr>
          <w:rFonts w:eastAsia="標楷體" w:hint="eastAsia"/>
          <w:b/>
        </w:rPr>
        <w:t>每梯次</w:t>
      </w:r>
      <w:r>
        <w:rPr>
          <w:rFonts w:eastAsia="標楷體" w:hint="eastAsia"/>
          <w:b/>
        </w:rPr>
        <w:t>）</w:t>
      </w:r>
      <w:r w:rsidRPr="00A620E8">
        <w:rPr>
          <w:rFonts w:eastAsia="標楷體" w:hint="eastAsia"/>
          <w:b/>
        </w:rPr>
        <w:t>招收學員</w:t>
      </w:r>
      <w:r w:rsidRPr="00A620E8">
        <w:rPr>
          <w:rFonts w:eastAsia="標楷體" w:hint="eastAsia"/>
          <w:b/>
        </w:rPr>
        <w:t>15</w:t>
      </w:r>
      <w:r w:rsidRPr="00A620E8">
        <w:rPr>
          <w:rFonts w:eastAsia="標楷體" w:hint="eastAsia"/>
          <w:b/>
        </w:rPr>
        <w:t>位至</w:t>
      </w:r>
      <w:r w:rsidRPr="00A620E8">
        <w:rPr>
          <w:rFonts w:eastAsia="標楷體" w:hint="eastAsia"/>
          <w:b/>
        </w:rPr>
        <w:t>25</w:t>
      </w:r>
      <w:r w:rsidRPr="00A620E8">
        <w:rPr>
          <w:rFonts w:eastAsia="標楷體" w:hint="eastAsia"/>
          <w:b/>
        </w:rPr>
        <w:t>位，內含中小學種子校長</w:t>
      </w:r>
      <w:r w:rsidRPr="00A620E8">
        <w:rPr>
          <w:rFonts w:eastAsia="標楷體" w:hint="eastAsia"/>
          <w:b/>
        </w:rPr>
        <w:t>15</w:t>
      </w:r>
      <w:r w:rsidRPr="00A620E8">
        <w:rPr>
          <w:rFonts w:eastAsia="標楷體" w:hint="eastAsia"/>
          <w:b/>
        </w:rPr>
        <w:t>位，種子主任</w:t>
      </w:r>
      <w:r w:rsidRPr="00A620E8">
        <w:rPr>
          <w:rFonts w:eastAsia="標楷體" w:hint="eastAsia"/>
          <w:b/>
        </w:rPr>
        <w:t>5</w:t>
      </w:r>
      <w:r w:rsidRPr="00A620E8">
        <w:rPr>
          <w:rFonts w:eastAsia="標楷體" w:hint="eastAsia"/>
          <w:b/>
        </w:rPr>
        <w:t>位，種子教師</w:t>
      </w:r>
      <w:r w:rsidRPr="00A620E8">
        <w:rPr>
          <w:rFonts w:eastAsia="標楷體" w:hint="eastAsia"/>
          <w:b/>
        </w:rPr>
        <w:t>5</w:t>
      </w:r>
      <w:r w:rsidRPr="00A620E8">
        <w:rPr>
          <w:rFonts w:eastAsia="標楷體" w:hint="eastAsia"/>
          <w:b/>
        </w:rPr>
        <w:t>位。依報名順序錄取，學員類別得統整流用，並預列</w:t>
      </w:r>
      <w:r w:rsidRPr="00A620E8">
        <w:rPr>
          <w:rFonts w:eastAsia="標楷體" w:hint="eastAsia"/>
          <w:b/>
        </w:rPr>
        <w:t>5</w:t>
      </w:r>
      <w:r w:rsidRPr="00A620E8">
        <w:rPr>
          <w:rFonts w:eastAsia="標楷體" w:hint="eastAsia"/>
          <w:b/>
        </w:rPr>
        <w:t>名至</w:t>
      </w:r>
      <w:r w:rsidRPr="00A620E8">
        <w:rPr>
          <w:rFonts w:eastAsia="標楷體" w:hint="eastAsia"/>
          <w:b/>
        </w:rPr>
        <w:t>10</w:t>
      </w:r>
      <w:r w:rsidRPr="00A620E8">
        <w:rPr>
          <w:rFonts w:eastAsia="標楷體" w:hint="eastAsia"/>
          <w:b/>
        </w:rPr>
        <w:t>名為備取學員。</w:t>
      </w:r>
    </w:p>
    <w:p w:rsidR="00F85637" w:rsidRDefault="00A620E8" w:rsidP="00793546">
      <w:pPr>
        <w:snapToGrid w:val="0"/>
        <w:spacing w:before="180"/>
        <w:ind w:left="1701" w:right="826" w:hanging="1701"/>
        <w:rPr>
          <w:rFonts w:eastAsia="標楷體"/>
          <w:b/>
        </w:rPr>
      </w:pPr>
      <w:r>
        <w:rPr>
          <w:rFonts w:eastAsia="標楷體"/>
          <w:b/>
        </w:rPr>
        <w:t>柒</w:t>
      </w:r>
      <w:r w:rsidR="003751B1">
        <w:rPr>
          <w:rFonts w:eastAsia="標楷體"/>
          <w:b/>
        </w:rPr>
        <w:t>、研習地點：</w:t>
      </w:r>
      <w:r w:rsidR="003751B1" w:rsidRPr="00793546">
        <w:rPr>
          <w:rFonts w:eastAsia="標楷體"/>
          <w:b/>
        </w:rPr>
        <w:t>臺北市</w:t>
      </w:r>
      <w:r w:rsidRPr="00A620E8">
        <w:rPr>
          <w:rFonts w:eastAsia="標楷體"/>
          <w:b/>
        </w:rPr>
        <w:t>私立幼華高級中學</w:t>
      </w:r>
      <w:r w:rsidR="003751B1" w:rsidRPr="00793546">
        <w:rPr>
          <w:rFonts w:eastAsia="標楷體"/>
          <w:b/>
        </w:rPr>
        <w:t>（臺北市北投區</w:t>
      </w:r>
      <w:r w:rsidRPr="00A620E8">
        <w:rPr>
          <w:rFonts w:eastAsia="標楷體"/>
          <w:b/>
        </w:rPr>
        <w:t>北投路二段</w:t>
      </w:r>
      <w:r w:rsidRPr="00A620E8">
        <w:rPr>
          <w:rFonts w:eastAsia="標楷體"/>
          <w:b/>
        </w:rPr>
        <w:t>55</w:t>
      </w:r>
      <w:r w:rsidRPr="00A620E8">
        <w:rPr>
          <w:rFonts w:eastAsia="標楷體"/>
          <w:b/>
        </w:rPr>
        <w:t>號</w:t>
      </w:r>
      <w:r w:rsidR="003751B1" w:rsidRPr="00793546">
        <w:rPr>
          <w:rFonts w:eastAsia="標楷體"/>
          <w:b/>
        </w:rPr>
        <w:t xml:space="preserve"> ) </w:t>
      </w:r>
    </w:p>
    <w:p w:rsidR="00F85637" w:rsidRDefault="003751B1">
      <w:pPr>
        <w:snapToGrid w:val="0"/>
        <w:spacing w:before="180"/>
        <w:rPr>
          <w:rFonts w:eastAsia="標楷體"/>
          <w:b/>
        </w:rPr>
      </w:pPr>
      <w:r>
        <w:rPr>
          <w:rFonts w:eastAsia="標楷體"/>
          <w:b/>
        </w:rPr>
        <w:t>捌、報名方式</w:t>
      </w:r>
    </w:p>
    <w:p w:rsidR="00F85637" w:rsidRDefault="003751B1" w:rsidP="00434840">
      <w:pPr>
        <w:ind w:left="720" w:hanging="482"/>
      </w:pPr>
      <w:r>
        <w:rPr>
          <w:rFonts w:ascii="標楷體" w:eastAsia="標楷體" w:hAnsi="標楷體"/>
        </w:rPr>
        <w:t>一、本研習採網路報名，</w:t>
      </w:r>
      <w:r>
        <w:rPr>
          <w:rFonts w:eastAsia="標楷體"/>
        </w:rPr>
        <w:t>請</w:t>
      </w:r>
      <w:r>
        <w:rPr>
          <w:rFonts w:ascii="標楷體" w:eastAsia="標楷體" w:hAnsi="標楷體"/>
        </w:rPr>
        <w:t>於報名截止前逕登入臺北市教師在職研習網（http://insc.tp.edu.tw）報名，並列印報名表經學校行政程序核准後，再由學校研習承辦人進入系統辦理薦派報名，為簡化作業程序無須再回傳報名表。</w:t>
      </w:r>
    </w:p>
    <w:p w:rsidR="00F85637" w:rsidRDefault="003751B1">
      <w:pPr>
        <w:ind w:left="720" w:hanging="480"/>
        <w:rPr>
          <w:rFonts w:ascii="標楷體" w:eastAsia="標楷體" w:hAnsi="標楷體"/>
          <w:bCs/>
        </w:rPr>
      </w:pPr>
      <w:r>
        <w:rPr>
          <w:rFonts w:eastAsia="標楷體"/>
        </w:rPr>
        <w:t>二、</w:t>
      </w:r>
      <w:r>
        <w:rPr>
          <w:rFonts w:ascii="標楷體" w:eastAsia="標楷體" w:hAnsi="標楷體"/>
          <w:bCs/>
        </w:rPr>
        <w:t>本研習於報名截止後3日內公布研習名單(以各研習員於教師在職研習網中登錄之電子郵件信箱通知)，請自行列印研習通知並準時參加研習。額滿及提前截止報名。</w:t>
      </w:r>
    </w:p>
    <w:p w:rsidR="00434840" w:rsidRDefault="00434840" w:rsidP="00434840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 w:hint="eastAsia"/>
        </w:rPr>
        <w:t>三</w:t>
      </w:r>
      <w:r w:rsidRPr="000A3838">
        <w:rPr>
          <w:rFonts w:eastAsia="標楷體" w:hAnsi="標楷體"/>
        </w:rPr>
        <w:t>、報名作業若有疑義不明之處，請洽詢</w:t>
      </w:r>
      <w:r w:rsidRPr="000A3838">
        <w:rPr>
          <w:rFonts w:ascii="標楷體" w:eastAsia="標楷體" w:hAnsi="標楷體" w:hint="eastAsia"/>
          <w:bCs/>
        </w:rPr>
        <w:t>臺北市</w:t>
      </w:r>
      <w:r>
        <w:rPr>
          <w:rFonts w:ascii="標楷體" w:eastAsia="標楷體" w:hAnsi="標楷體" w:hint="eastAsia"/>
          <w:bCs/>
        </w:rPr>
        <w:t>大同區永樂</w:t>
      </w:r>
      <w:r w:rsidRPr="000A3838">
        <w:rPr>
          <w:rFonts w:ascii="標楷體" w:eastAsia="標楷體" w:hAnsi="標楷體" w:hint="eastAsia"/>
          <w:bCs/>
        </w:rPr>
        <w:t>國民小學</w:t>
      </w:r>
      <w:r>
        <w:rPr>
          <w:rFonts w:ascii="標楷體" w:eastAsia="標楷體" w:hAnsi="標楷體" w:hint="eastAsia"/>
          <w:bCs/>
        </w:rPr>
        <w:t>教務處游秀靜主任</w:t>
      </w:r>
    </w:p>
    <w:p w:rsidR="00434840" w:rsidRPr="000A3838" w:rsidRDefault="00434840" w:rsidP="00434840">
      <w:pPr>
        <w:ind w:leftChars="100" w:left="72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Pr="000A3838">
        <w:rPr>
          <w:rFonts w:ascii="標楷體" w:eastAsia="標楷體" w:hAnsi="標楷體"/>
          <w:bCs/>
        </w:rPr>
        <w:t>電話：</w:t>
      </w:r>
      <w:r>
        <w:rPr>
          <w:rFonts w:ascii="標楷體" w:eastAsia="標楷體" w:hAnsi="標楷體" w:hint="eastAsia"/>
          <w:bCs/>
        </w:rPr>
        <w:t>25534882#111</w:t>
      </w:r>
      <w:r w:rsidRPr="000A3838">
        <w:rPr>
          <w:rFonts w:ascii="標楷體" w:eastAsia="標楷體" w:hAnsi="標楷體"/>
          <w:bCs/>
        </w:rPr>
        <w:t>，E-mail</w:t>
      </w:r>
      <w:r w:rsidRPr="000A3838">
        <w:rPr>
          <w:rFonts w:ascii="標楷體" w:eastAsia="標楷體" w:hAnsi="標楷體" w:hint="eastAsia"/>
          <w:bCs/>
        </w:rPr>
        <w:t>：</w:t>
      </w:r>
      <w:r w:rsidRPr="00434840">
        <w:rPr>
          <w:rFonts w:ascii="標楷體" w:eastAsia="標楷體" w:hAnsi="標楷體"/>
          <w:bCs/>
        </w:rPr>
        <w:t>yuhc98@gmail.com</w:t>
      </w:r>
    </w:p>
    <w:p w:rsidR="00F85637" w:rsidRDefault="003751B1">
      <w:pPr>
        <w:snapToGrid w:val="0"/>
        <w:spacing w:before="180"/>
        <w:ind w:left="1701" w:hanging="1701"/>
      </w:pPr>
      <w:r>
        <w:rPr>
          <w:rFonts w:eastAsia="標楷體"/>
          <w:b/>
        </w:rPr>
        <w:t>玖、研習時數：</w:t>
      </w:r>
      <w:r>
        <w:rPr>
          <w:rFonts w:ascii="標楷體" w:eastAsia="標楷體" w:hAnsi="標楷體"/>
          <w:bCs/>
          <w:szCs w:val="22"/>
        </w:rPr>
        <w:t>全程參與者核發</w:t>
      </w:r>
      <w:r w:rsidR="00A620E8">
        <w:rPr>
          <w:rFonts w:ascii="標楷體" w:eastAsia="標楷體" w:hAnsi="標楷體" w:hint="eastAsia"/>
          <w:bCs/>
          <w:szCs w:val="22"/>
        </w:rPr>
        <w:t>18</w:t>
      </w:r>
      <w:r>
        <w:rPr>
          <w:rFonts w:ascii="標楷體" w:eastAsia="標楷體" w:hAnsi="標楷體"/>
          <w:bCs/>
          <w:szCs w:val="22"/>
        </w:rPr>
        <w:t>小時研習時數；請假時數超過研習總時數之五分之一（</w:t>
      </w:r>
      <w:r w:rsidR="00A620E8">
        <w:rPr>
          <w:rFonts w:ascii="標楷體" w:eastAsia="標楷體" w:hAnsi="標楷體" w:hint="eastAsia"/>
          <w:bCs/>
          <w:szCs w:val="22"/>
        </w:rPr>
        <w:t>3</w:t>
      </w:r>
      <w:r>
        <w:rPr>
          <w:rFonts w:ascii="標楷體" w:eastAsia="標楷體" w:hAnsi="標楷體"/>
          <w:bCs/>
          <w:szCs w:val="22"/>
        </w:rPr>
        <w:t>小時）者，不給予研習時數。</w:t>
      </w:r>
    </w:p>
    <w:p w:rsidR="00F85637" w:rsidRDefault="003751B1">
      <w:pPr>
        <w:snapToGrid w:val="0"/>
        <w:spacing w:before="180"/>
        <w:rPr>
          <w:rFonts w:eastAsia="標楷體"/>
          <w:b/>
        </w:rPr>
      </w:pPr>
      <w:r>
        <w:rPr>
          <w:rFonts w:eastAsia="標楷體"/>
          <w:b/>
        </w:rPr>
        <w:t>拾、注意事項</w:t>
      </w:r>
      <w:r>
        <w:rPr>
          <w:rFonts w:eastAsia="標楷體"/>
          <w:b/>
        </w:rPr>
        <w:t xml:space="preserve"> </w:t>
      </w:r>
    </w:p>
    <w:p w:rsidR="00F85637" w:rsidRDefault="003751B1">
      <w:pPr>
        <w:ind w:left="768" w:hanging="48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一、依照報名順序優先錄取(學校需在報名截止日前完成薦派報名作業)，如報名踴躍而致額滿，本</w:t>
      </w:r>
      <w:r w:rsidR="00A620E8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/>
        </w:rPr>
        <w:t>得提前截止報名，並於報名截止後</w:t>
      </w:r>
      <w:r w:rsidR="00A620E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日內公布研習名單(以各研習員於教師在職研習網中登錄之電子郵件信箱通知)。</w:t>
      </w:r>
    </w:p>
    <w:p w:rsidR="00F85637" w:rsidRDefault="003751B1">
      <w:pPr>
        <w:ind w:left="768" w:hanging="48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二、為尊重講座及研習同儕，參與研習請務必準時，以免影響課程進行。遲到或早退超過20分鐘以上者須請假1小時。</w:t>
      </w:r>
    </w:p>
    <w:p w:rsidR="00F85637" w:rsidRDefault="003751B1">
      <w:pPr>
        <w:ind w:left="768" w:hanging="48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三、完成報名程序之研習員，倘因特殊緊急事件無法參加者，請於研習前</w:t>
      </w:r>
      <w:r w:rsidR="00F16F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日於本市教師在職研習網最新公告中瀏覽下載，填寫「取消研習」表單，完成校內核章後，掃描或傳真到承辦人電子信箱中，依據辦理取消研習作業，逾期仍以無故缺席登記。</w:t>
      </w:r>
    </w:p>
    <w:p w:rsidR="00F85637" w:rsidRDefault="003751B1">
      <w:pPr>
        <w:ind w:left="768" w:hanging="48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四、為珍惜教育資源，經報名錄取人員不得無故缺席，如無故不出席亦未請假累計達三次者，將於「臺北市教師在職研習網」系統上暫停該員報名</w:t>
      </w:r>
      <w:r w:rsidR="00F16FA1">
        <w:rPr>
          <w:rFonts w:ascii="標楷體" w:eastAsia="標楷體" w:hAnsi="標楷體"/>
        </w:rPr>
        <w:t>臺北市教師</w:t>
      </w:r>
      <w:r w:rsidR="001F2298">
        <w:rPr>
          <w:rFonts w:ascii="標楷體" w:eastAsia="標楷體" w:hAnsi="標楷體" w:hint="eastAsia"/>
          <w:lang w:eastAsia="zh-HK"/>
        </w:rPr>
        <w:t>研習</w:t>
      </w:r>
      <w:r>
        <w:rPr>
          <w:rFonts w:ascii="標楷體" w:eastAsia="標楷體" w:hAnsi="標楷體"/>
        </w:rPr>
        <w:t>中心各研習班之權利三個月。</w:t>
      </w:r>
    </w:p>
    <w:p w:rsidR="00434840" w:rsidRDefault="00434840">
      <w:pPr>
        <w:ind w:left="768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本工作坊研習內容為臺北市</w:t>
      </w:r>
      <w:r w:rsidRPr="00434840">
        <w:rPr>
          <w:rFonts w:ascii="標楷體" w:eastAsia="標楷體" w:hAnsi="標楷體" w:hint="eastAsia"/>
        </w:rPr>
        <w:t>優質學校評選</w:t>
      </w:r>
      <w:r>
        <w:rPr>
          <w:rFonts w:ascii="標楷體" w:eastAsia="標楷體" w:hAnsi="標楷體" w:hint="eastAsia"/>
        </w:rPr>
        <w:t>資源統整向度</w:t>
      </w:r>
      <w:r w:rsidRPr="00434840">
        <w:rPr>
          <w:rFonts w:ascii="標楷體" w:eastAsia="標楷體" w:hAnsi="標楷體" w:hint="eastAsia"/>
        </w:rPr>
        <w:t>重點說明、指標內涵陳述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鼓勵各校夥伴踴躍參加</w:t>
      </w:r>
      <w:r>
        <w:rPr>
          <w:rFonts w:ascii="標楷體" w:eastAsia="標楷體" w:hAnsi="標楷體"/>
        </w:rPr>
        <w:t>。</w:t>
      </w:r>
    </w:p>
    <w:p w:rsidR="00F85637" w:rsidRPr="00F16FA1" w:rsidRDefault="003751B1" w:rsidP="00F16FA1">
      <w:pPr>
        <w:snapToGrid w:val="0"/>
        <w:spacing w:before="180"/>
        <w:rPr>
          <w:rFonts w:eastAsia="標楷體"/>
          <w:b/>
        </w:rPr>
      </w:pPr>
      <w:r>
        <w:rPr>
          <w:rFonts w:eastAsia="標楷體"/>
          <w:b/>
        </w:rPr>
        <w:t>拾壹、</w:t>
      </w:r>
      <w:r w:rsidRPr="00F16FA1">
        <w:rPr>
          <w:rFonts w:eastAsia="標楷體"/>
          <w:b/>
        </w:rPr>
        <w:t>研習經費：由</w:t>
      </w:r>
      <w:r w:rsidR="00F16FA1" w:rsidRPr="00F16FA1">
        <w:rPr>
          <w:rFonts w:eastAsia="標楷體" w:hint="eastAsia"/>
          <w:b/>
        </w:rPr>
        <w:t>中華民國中小學校長協會</w:t>
      </w:r>
      <w:r w:rsidRPr="00F16FA1">
        <w:rPr>
          <w:rFonts w:eastAsia="標楷體"/>
          <w:b/>
        </w:rPr>
        <w:t>研習經費項下支應。</w:t>
      </w:r>
    </w:p>
    <w:p w:rsidR="00F85637" w:rsidRDefault="003751B1" w:rsidP="00F16FA1">
      <w:pPr>
        <w:snapToGrid w:val="0"/>
        <w:spacing w:before="180"/>
        <w:rPr>
          <w:rFonts w:eastAsia="標楷體"/>
          <w:b/>
        </w:rPr>
      </w:pPr>
      <w:r w:rsidRPr="00F16FA1">
        <w:rPr>
          <w:rFonts w:eastAsia="標楷體"/>
          <w:b/>
        </w:rPr>
        <w:t>拾貳、其他：本實施計畫</w:t>
      </w:r>
      <w:r w:rsidR="00F16FA1">
        <w:rPr>
          <w:rFonts w:eastAsia="標楷體" w:hint="eastAsia"/>
          <w:b/>
        </w:rPr>
        <w:t>研習員公假</w:t>
      </w:r>
      <w:r w:rsidRPr="00F16FA1">
        <w:rPr>
          <w:rFonts w:eastAsia="標楷體"/>
          <w:b/>
        </w:rPr>
        <w:t>陳奉</w:t>
      </w:r>
      <w:r w:rsidR="00F16FA1">
        <w:rPr>
          <w:rFonts w:eastAsia="標楷體" w:hint="eastAsia"/>
          <w:b/>
        </w:rPr>
        <w:t>臺北市政府教育局</w:t>
      </w:r>
      <w:r w:rsidRPr="00F16FA1">
        <w:rPr>
          <w:rFonts w:eastAsia="標楷體"/>
          <w:b/>
        </w:rPr>
        <w:t>核後</w:t>
      </w:r>
      <w:r w:rsidR="00F16FA1">
        <w:rPr>
          <w:rFonts w:eastAsia="標楷體" w:hint="eastAsia"/>
          <w:b/>
        </w:rPr>
        <w:t>依權責機關辦理</w:t>
      </w:r>
      <w:r w:rsidRPr="00F16FA1">
        <w:rPr>
          <w:rFonts w:eastAsia="標楷體"/>
          <w:b/>
        </w:rPr>
        <w:t>，修正時亦同。</w:t>
      </w:r>
    </w:p>
    <w:p w:rsidR="00434840" w:rsidRDefault="00434840" w:rsidP="00F16FA1">
      <w:pPr>
        <w:snapToGrid w:val="0"/>
        <w:spacing w:before="180"/>
        <w:rPr>
          <w:rFonts w:eastAsia="標楷體"/>
          <w:b/>
        </w:rPr>
      </w:pPr>
      <w:r>
        <w:rPr>
          <w:rFonts w:eastAsia="標楷體" w:hint="eastAsia"/>
          <w:b/>
        </w:rPr>
        <w:t>備註：研習地點交通資訊</w:t>
      </w:r>
    </w:p>
    <w:p w:rsidR="00434840" w:rsidRDefault="00434840" w:rsidP="00434840">
      <w:pPr>
        <w:ind w:leftChars="200" w:left="480"/>
        <w:rPr>
          <w:rFonts w:ascii="標楷體" w:eastAsia="標楷體" w:hAnsi="標楷體"/>
        </w:rPr>
      </w:pPr>
      <w:r w:rsidRPr="00793546">
        <w:rPr>
          <w:rFonts w:eastAsia="標楷體" w:hint="eastAsia"/>
        </w:rPr>
        <w:t>一、</w:t>
      </w:r>
      <w:r w:rsidRPr="00F16FA1">
        <w:rPr>
          <w:rFonts w:ascii="標楷體" w:eastAsia="標楷體" w:hAnsi="標楷體"/>
        </w:rPr>
        <w:t>交通方式：</w:t>
      </w:r>
    </w:p>
    <w:p w:rsidR="00434840" w:rsidRPr="00F16FA1" w:rsidRDefault="00434840" w:rsidP="00434840">
      <w:pPr>
        <w:ind w:leftChars="200" w:left="480"/>
        <w:rPr>
          <w:rFonts w:ascii="標楷體" w:eastAsia="標楷體" w:hAnsi="標楷體"/>
        </w:rPr>
      </w:pPr>
      <w:r w:rsidRPr="00F16FA1">
        <w:rPr>
          <w:rFonts w:ascii="標楷體" w:eastAsia="標楷體" w:hAnsi="標楷體"/>
        </w:rPr>
        <w:t>●捷運：中和新蘆線、松山新店線、板南線、文湖線線。</w:t>
      </w:r>
    </w:p>
    <w:p w:rsidR="00434840" w:rsidRPr="00F16FA1" w:rsidRDefault="00434840" w:rsidP="001F2298">
      <w:pPr>
        <w:ind w:leftChars="600" w:left="1440"/>
        <w:rPr>
          <w:rFonts w:ascii="標楷體" w:eastAsia="標楷體" w:hAnsi="標楷體"/>
        </w:rPr>
      </w:pPr>
      <w:r w:rsidRPr="00F16FA1">
        <w:rPr>
          <w:rFonts w:ascii="標楷體" w:eastAsia="標楷體" w:hAnsi="標楷體"/>
        </w:rPr>
        <w:t>（北投站下車1號出口， 向左步行約3分鐘即可到達）</w:t>
      </w:r>
      <w:r>
        <w:rPr>
          <w:rFonts w:ascii="標楷體" w:eastAsia="標楷體" w:hAnsi="標楷體"/>
          <w:bCs/>
        </w:rPr>
        <w:t>。</w:t>
      </w:r>
    </w:p>
    <w:p w:rsidR="00434840" w:rsidRDefault="00434840" w:rsidP="00434840">
      <w:pPr>
        <w:ind w:leftChars="200" w:left="480"/>
        <w:rPr>
          <w:rFonts w:ascii="標楷體" w:eastAsia="標楷體" w:hAnsi="標楷體"/>
        </w:rPr>
      </w:pPr>
      <w:r w:rsidRPr="00F16FA1">
        <w:rPr>
          <w:rFonts w:ascii="標楷體" w:eastAsia="標楷體" w:hAnsi="標楷體"/>
        </w:rPr>
        <w:t>●公車：218、219、541、小25、小25、小6、小7、小9、市民小巴2路(北投線)、129、230</w:t>
      </w:r>
      <w:r>
        <w:rPr>
          <w:rFonts w:ascii="標楷體" w:eastAsia="標楷體" w:hAnsi="標楷體"/>
          <w:bCs/>
        </w:rPr>
        <w:t>。</w:t>
      </w:r>
    </w:p>
    <w:p w:rsidR="00434840" w:rsidRPr="00F16FA1" w:rsidRDefault="00434840" w:rsidP="001F2298">
      <w:pPr>
        <w:ind w:leftChars="600" w:left="1440"/>
        <w:rPr>
          <w:rFonts w:ascii="標楷體" w:eastAsia="標楷體" w:hAnsi="標楷體"/>
        </w:rPr>
      </w:pPr>
      <w:r w:rsidRPr="00F16FA1">
        <w:rPr>
          <w:rFonts w:ascii="標楷體" w:eastAsia="標楷體" w:hAnsi="標楷體"/>
        </w:rPr>
        <w:t>（捷運北投站下車）</w:t>
      </w:r>
      <w:r>
        <w:rPr>
          <w:rFonts w:ascii="標楷體" w:eastAsia="標楷體" w:hAnsi="標楷體"/>
          <w:bCs/>
        </w:rPr>
        <w:t>。</w:t>
      </w:r>
      <w:bookmarkStart w:id="0" w:name="_GoBack"/>
      <w:bookmarkEnd w:id="0"/>
    </w:p>
    <w:p w:rsidR="00434840" w:rsidRDefault="00434840" w:rsidP="00434840">
      <w:pPr>
        <w:ind w:leftChars="200" w:left="480"/>
        <w:rPr>
          <w:rFonts w:ascii="標楷體" w:eastAsia="標楷體" w:hAnsi="標楷體"/>
        </w:rPr>
      </w:pPr>
      <w:r w:rsidRPr="00793546">
        <w:rPr>
          <w:rFonts w:eastAsia="標楷體" w:hint="eastAsia"/>
        </w:rPr>
        <w:t>二、</w:t>
      </w:r>
      <w:r w:rsidRPr="00F16FA1">
        <w:rPr>
          <w:rFonts w:ascii="標楷體" w:eastAsia="標楷體" w:hAnsi="標楷體"/>
        </w:rPr>
        <w:t>聯絡電話：(02) 2892-1166</w:t>
      </w:r>
      <w:r>
        <w:rPr>
          <w:rFonts w:ascii="標楷體" w:eastAsia="標楷體" w:hAnsi="標楷體"/>
          <w:bCs/>
        </w:rPr>
        <w:t>。</w:t>
      </w:r>
    </w:p>
    <w:p w:rsidR="00434840" w:rsidRDefault="00434840" w:rsidP="00434840">
      <w:pPr>
        <w:ind w:leftChars="200" w:left="480"/>
        <w:rPr>
          <w:rFonts w:eastAsia="標楷體"/>
        </w:rPr>
      </w:pPr>
      <w:r w:rsidRPr="00793546">
        <w:rPr>
          <w:rFonts w:eastAsia="標楷體" w:hint="eastAsia"/>
        </w:rPr>
        <w:t>三、</w:t>
      </w:r>
      <w:r>
        <w:rPr>
          <w:rFonts w:eastAsia="標楷體" w:hint="eastAsia"/>
        </w:rPr>
        <w:t>交通路線圖：如右圖</w:t>
      </w:r>
      <w:r>
        <w:rPr>
          <w:rFonts w:ascii="標楷體" w:eastAsia="標楷體" w:hAnsi="標楷體"/>
          <w:bCs/>
        </w:rPr>
        <w:t>。</w:t>
      </w:r>
    </w:p>
    <w:p w:rsidR="00434840" w:rsidRPr="00434840" w:rsidRDefault="00434840" w:rsidP="00F16FA1">
      <w:pPr>
        <w:snapToGrid w:val="0"/>
        <w:spacing w:before="180"/>
        <w:rPr>
          <w:rFonts w:eastAsia="標楷體"/>
          <w:b/>
        </w:rPr>
      </w:pPr>
      <w:r w:rsidRPr="00F16FA1">
        <w:rPr>
          <w:rFonts w:eastAsia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3BABB" wp14:editId="34EF8E3F">
                <wp:simplePos x="0" y="0"/>
                <wp:positionH relativeFrom="column">
                  <wp:posOffset>419100</wp:posOffset>
                </wp:positionH>
                <wp:positionV relativeFrom="paragraph">
                  <wp:posOffset>296545</wp:posOffset>
                </wp:positionV>
                <wp:extent cx="3368040" cy="1404620"/>
                <wp:effectExtent l="0" t="0" r="381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840" w:rsidRDefault="00434840" w:rsidP="004348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307C1" wp14:editId="346D329B">
                                  <wp:extent cx="3086100" cy="2760345"/>
                                  <wp:effectExtent l="0" t="0" r="0" b="1905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ap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100" cy="2760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3BA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pt;margin-top:23.35pt;width:26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" stroked="f">
                <v:textbox style="mso-fit-shape-to-text:t">
                  <w:txbxContent>
                    <w:p w:rsidR="00434840" w:rsidRDefault="00434840" w:rsidP="00434840">
                      <w:r>
                        <w:rPr>
                          <w:noProof/>
                        </w:rPr>
                        <w:drawing>
                          <wp:inline distT="0" distB="0" distL="0" distR="0" wp14:anchorId="27A307C1" wp14:editId="346D329B">
                            <wp:extent cx="3086100" cy="2760345"/>
                            <wp:effectExtent l="0" t="0" r="0" b="1905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ap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6100" cy="2760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4840" w:rsidRPr="0043484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D4" w:rsidRDefault="00720BD4">
      <w:r>
        <w:separator/>
      </w:r>
    </w:p>
  </w:endnote>
  <w:endnote w:type="continuationSeparator" w:id="0">
    <w:p w:rsidR="00720BD4" w:rsidRDefault="0072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D4" w:rsidRDefault="00720BD4">
      <w:r>
        <w:rPr>
          <w:color w:val="000000"/>
        </w:rPr>
        <w:separator/>
      </w:r>
    </w:p>
  </w:footnote>
  <w:footnote w:type="continuationSeparator" w:id="0">
    <w:p w:rsidR="00720BD4" w:rsidRDefault="0072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074080"/>
    <w:multiLevelType w:val="hybridMultilevel"/>
    <w:tmpl w:val="852EB14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37"/>
    <w:rsid w:val="001F2298"/>
    <w:rsid w:val="003751B1"/>
    <w:rsid w:val="00431C01"/>
    <w:rsid w:val="00434840"/>
    <w:rsid w:val="004806BD"/>
    <w:rsid w:val="00720BD4"/>
    <w:rsid w:val="00755511"/>
    <w:rsid w:val="00793546"/>
    <w:rsid w:val="00A620E8"/>
    <w:rsid w:val="00D74857"/>
    <w:rsid w:val="00E86EF0"/>
    <w:rsid w:val="00F16FA1"/>
    <w:rsid w:val="00F85637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F6DF"/>
  <w15:docId w15:val="{158C2061-57D4-4E14-BC5A-43F110E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f">
    <w:name w:val="Table Grid"/>
    <w:basedOn w:val="a1"/>
    <w:uiPriority w:val="59"/>
    <w:rsid w:val="00E86EF0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6F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0">
    <w:name w:val="Hyperlink"/>
    <w:basedOn w:val="a0"/>
    <w:uiPriority w:val="99"/>
    <w:semiHidden/>
    <w:unhideWhenUsed/>
    <w:rsid w:val="00F16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陳滄智</dc:creator>
  <dc:description/>
  <cp:lastModifiedBy>Windows 使用者</cp:lastModifiedBy>
  <cp:revision>2</cp:revision>
  <dcterms:created xsi:type="dcterms:W3CDTF">2019-11-05T00:16:00Z</dcterms:created>
  <dcterms:modified xsi:type="dcterms:W3CDTF">2019-11-05T00:16:00Z</dcterms:modified>
</cp:coreProperties>
</file>