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38" w:rsidRPr="00533029" w:rsidRDefault="0079116F" w:rsidP="00807838">
      <w:pPr>
        <w:spacing w:line="480" w:lineRule="exact"/>
        <w:rPr>
          <w:rFonts w:eastAsia="標楷體" w:hint="eastAsia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sz w:val="28"/>
          <w:szCs w:val="28"/>
        </w:rPr>
        <w:t>(</w:t>
      </w:r>
      <w:r w:rsidR="00534AE1" w:rsidRPr="00533029">
        <w:rPr>
          <w:rFonts w:eastAsia="標楷體"/>
          <w:sz w:val="28"/>
          <w:szCs w:val="28"/>
        </w:rPr>
        <w:t>附件</w:t>
      </w:r>
      <w:r w:rsidR="00877425" w:rsidRPr="00533029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)</w:t>
      </w:r>
    </w:p>
    <w:p w:rsidR="00B151E0" w:rsidRPr="0079116F" w:rsidRDefault="0030680D" w:rsidP="00807838">
      <w:pPr>
        <w:spacing w:line="480" w:lineRule="exact"/>
        <w:jc w:val="center"/>
        <w:rPr>
          <w:rFonts w:eastAsia="標楷體" w:hint="eastAsia"/>
          <w:sz w:val="32"/>
          <w:szCs w:val="32"/>
        </w:rPr>
      </w:pPr>
      <w:r w:rsidRPr="0079116F">
        <w:rPr>
          <w:rFonts w:eastAsia="標楷體"/>
          <w:sz w:val="32"/>
          <w:szCs w:val="32"/>
        </w:rPr>
        <w:t>10</w:t>
      </w:r>
      <w:r w:rsidR="00FC2C1F" w:rsidRPr="0079116F">
        <w:rPr>
          <w:rFonts w:eastAsia="標楷體" w:hint="eastAsia"/>
          <w:sz w:val="32"/>
          <w:szCs w:val="32"/>
        </w:rPr>
        <w:t>6</w:t>
      </w:r>
      <w:r w:rsidR="00833253" w:rsidRPr="0079116F">
        <w:rPr>
          <w:rFonts w:eastAsia="標楷體"/>
          <w:sz w:val="32"/>
          <w:szCs w:val="32"/>
        </w:rPr>
        <w:t>年暑期「愛迪生自然科學研習會」暨</w:t>
      </w:r>
      <w:r w:rsidR="00E95F46" w:rsidRPr="0079116F">
        <w:rPr>
          <w:rFonts w:eastAsia="標楷體" w:hint="eastAsia"/>
          <w:sz w:val="32"/>
          <w:szCs w:val="32"/>
        </w:rPr>
        <w:t>「</w:t>
      </w:r>
      <w:r w:rsidR="00833253" w:rsidRPr="0079116F">
        <w:rPr>
          <w:rFonts w:eastAsia="標楷體"/>
          <w:sz w:val="32"/>
          <w:szCs w:val="32"/>
        </w:rPr>
        <w:t>獎勵自然學</w:t>
      </w:r>
      <w:r w:rsidR="008C1DB0" w:rsidRPr="0079116F">
        <w:rPr>
          <w:rFonts w:eastAsia="標楷體"/>
          <w:sz w:val="32"/>
          <w:szCs w:val="32"/>
        </w:rPr>
        <w:t>科</w:t>
      </w:r>
      <w:r w:rsidR="00833253" w:rsidRPr="0079116F">
        <w:rPr>
          <w:rFonts w:eastAsia="標楷體"/>
          <w:sz w:val="32"/>
          <w:szCs w:val="32"/>
        </w:rPr>
        <w:t>成績優良學生</w:t>
      </w:r>
      <w:r w:rsidR="00E95F46" w:rsidRPr="0079116F">
        <w:rPr>
          <w:rFonts w:eastAsia="標楷體" w:hint="eastAsia"/>
          <w:sz w:val="32"/>
          <w:szCs w:val="32"/>
        </w:rPr>
        <w:t>」</w:t>
      </w:r>
    </w:p>
    <w:p w:rsidR="00833253" w:rsidRPr="0079116F" w:rsidRDefault="00833253" w:rsidP="00D34BA4">
      <w:pPr>
        <w:spacing w:line="400" w:lineRule="exact"/>
        <w:jc w:val="center"/>
        <w:rPr>
          <w:rFonts w:eastAsia="標楷體"/>
          <w:sz w:val="32"/>
          <w:szCs w:val="32"/>
        </w:rPr>
      </w:pPr>
      <w:r w:rsidRPr="0079116F">
        <w:rPr>
          <w:rFonts w:eastAsia="標楷體"/>
          <w:sz w:val="32"/>
          <w:szCs w:val="32"/>
        </w:rPr>
        <w:t>實施辦法</w:t>
      </w:r>
    </w:p>
    <w:p w:rsidR="00833253" w:rsidRPr="0079116F" w:rsidRDefault="0096301D" w:rsidP="00425286">
      <w:pPr>
        <w:spacing w:line="420" w:lineRule="exact"/>
        <w:ind w:left="1960" w:hangingChars="700" w:hanging="1960"/>
        <w:rPr>
          <w:rFonts w:eastAsia="標楷體"/>
          <w:sz w:val="28"/>
        </w:rPr>
      </w:pPr>
      <w:r w:rsidRPr="0079116F">
        <w:rPr>
          <w:rFonts w:eastAsia="標楷體" w:hint="eastAsia"/>
          <w:sz w:val="28"/>
        </w:rPr>
        <w:t>一、</w:t>
      </w:r>
      <w:r w:rsidR="00833253" w:rsidRPr="0079116F">
        <w:rPr>
          <w:rFonts w:eastAsia="標楷體"/>
          <w:sz w:val="28"/>
        </w:rPr>
        <w:t>舉辦目的：獎勵數學及自然學</w:t>
      </w:r>
      <w:r w:rsidR="008C1DB0" w:rsidRPr="0079116F">
        <w:rPr>
          <w:rFonts w:eastAsia="標楷體"/>
          <w:sz w:val="28"/>
        </w:rPr>
        <w:t>科</w:t>
      </w:r>
      <w:r w:rsidR="00833253" w:rsidRPr="0079116F">
        <w:rPr>
          <w:rFonts w:eastAsia="標楷體"/>
          <w:sz w:val="28"/>
        </w:rPr>
        <w:t>成績優良</w:t>
      </w:r>
      <w:r w:rsidR="00C1244E" w:rsidRPr="0079116F">
        <w:rPr>
          <w:rFonts w:eastAsia="標楷體" w:hint="eastAsia"/>
          <w:sz w:val="28"/>
        </w:rPr>
        <w:t>之一般及清寒</w:t>
      </w:r>
      <w:r w:rsidR="006E06A4" w:rsidRPr="0079116F">
        <w:rPr>
          <w:rFonts w:eastAsia="標楷體" w:hint="eastAsia"/>
          <w:sz w:val="28"/>
        </w:rPr>
        <w:t>弱勢</w:t>
      </w:r>
      <w:r w:rsidR="00833253" w:rsidRPr="0079116F">
        <w:rPr>
          <w:rFonts w:eastAsia="標楷體"/>
          <w:sz w:val="28"/>
        </w:rPr>
        <w:t>高中（工職）學生，激發青年研究科學興趣</w:t>
      </w:r>
      <w:r w:rsidR="00041150" w:rsidRPr="0079116F">
        <w:rPr>
          <w:rFonts w:eastAsia="標楷體"/>
          <w:sz w:val="28"/>
        </w:rPr>
        <w:t>，</w:t>
      </w:r>
      <w:r w:rsidR="00E95F46" w:rsidRPr="0079116F">
        <w:rPr>
          <w:rFonts w:eastAsia="標楷體" w:hint="eastAsia"/>
          <w:sz w:val="28"/>
        </w:rPr>
        <w:t>並</w:t>
      </w:r>
      <w:r w:rsidR="00041150" w:rsidRPr="0079116F">
        <w:rPr>
          <w:rFonts w:eastAsia="標楷體"/>
          <w:sz w:val="28"/>
        </w:rPr>
        <w:t>以培育人才，促進國家建設發展</w:t>
      </w:r>
      <w:r w:rsidR="00833253" w:rsidRPr="0079116F">
        <w:rPr>
          <w:rFonts w:eastAsia="標楷體"/>
          <w:sz w:val="28"/>
        </w:rPr>
        <w:t>。</w:t>
      </w:r>
    </w:p>
    <w:p w:rsidR="00833253" w:rsidRPr="0079116F" w:rsidRDefault="0096301D" w:rsidP="0096301D">
      <w:pPr>
        <w:snapToGrid w:val="0"/>
        <w:spacing w:line="420" w:lineRule="exact"/>
        <w:rPr>
          <w:rFonts w:eastAsia="標楷體"/>
          <w:sz w:val="28"/>
        </w:rPr>
      </w:pPr>
      <w:r w:rsidRPr="0079116F">
        <w:rPr>
          <w:rFonts w:eastAsia="標楷體" w:hint="eastAsia"/>
          <w:sz w:val="28"/>
        </w:rPr>
        <w:t>二、</w:t>
      </w:r>
      <w:r w:rsidR="003F10DB" w:rsidRPr="0079116F">
        <w:rPr>
          <w:rFonts w:eastAsia="標楷體"/>
          <w:sz w:val="28"/>
        </w:rPr>
        <w:t>主辦單位：</w:t>
      </w:r>
      <w:r w:rsidR="00E95F46" w:rsidRPr="0079116F">
        <w:rPr>
          <w:rFonts w:eastAsia="標楷體" w:hint="eastAsia"/>
          <w:sz w:val="28"/>
        </w:rPr>
        <w:t>台</w:t>
      </w:r>
      <w:r w:rsidR="00833253" w:rsidRPr="0079116F">
        <w:rPr>
          <w:rFonts w:eastAsia="標楷體"/>
          <w:sz w:val="28"/>
        </w:rPr>
        <w:t>灣電力公司、</w:t>
      </w:r>
      <w:r w:rsidR="00FC2C1F" w:rsidRPr="0079116F">
        <w:rPr>
          <w:rFonts w:eastAsia="標楷體" w:hint="eastAsia"/>
          <w:sz w:val="28"/>
        </w:rPr>
        <w:t>中國青年</w:t>
      </w:r>
      <w:r w:rsidR="00833253" w:rsidRPr="0079116F">
        <w:rPr>
          <w:rFonts w:eastAsia="標楷體"/>
          <w:sz w:val="28"/>
        </w:rPr>
        <w:t>救國團。</w:t>
      </w:r>
    </w:p>
    <w:p w:rsidR="00833253" w:rsidRPr="0079116F" w:rsidRDefault="00833253" w:rsidP="00041150">
      <w:pPr>
        <w:snapToGrid w:val="0"/>
        <w:spacing w:line="420" w:lineRule="exact"/>
        <w:rPr>
          <w:rFonts w:eastAsia="標楷體"/>
          <w:sz w:val="28"/>
        </w:rPr>
      </w:pPr>
      <w:r w:rsidRPr="0079116F">
        <w:rPr>
          <w:rFonts w:eastAsia="標楷體"/>
          <w:sz w:val="28"/>
        </w:rPr>
        <w:t>三、承辦單位：國立</w:t>
      </w:r>
      <w:r w:rsidR="002654F0" w:rsidRPr="0079116F">
        <w:rPr>
          <w:rFonts w:eastAsia="標楷體" w:hint="eastAsia"/>
          <w:sz w:val="28"/>
        </w:rPr>
        <w:t>清華</w:t>
      </w:r>
      <w:r w:rsidRPr="0079116F">
        <w:rPr>
          <w:rFonts w:eastAsia="標楷體"/>
          <w:sz w:val="28"/>
        </w:rPr>
        <w:t>大學</w:t>
      </w:r>
      <w:r w:rsidR="00D34BA4" w:rsidRPr="0079116F">
        <w:rPr>
          <w:rFonts w:eastAsia="標楷體" w:hint="eastAsia"/>
          <w:sz w:val="28"/>
        </w:rPr>
        <w:t>學務處及</w:t>
      </w:r>
      <w:r w:rsidR="00C277C3" w:rsidRPr="0079116F">
        <w:rPr>
          <w:rFonts w:eastAsia="標楷體" w:hint="eastAsia"/>
          <w:sz w:val="28"/>
        </w:rPr>
        <w:t>材料</w:t>
      </w:r>
      <w:r w:rsidR="00A057DC" w:rsidRPr="0079116F">
        <w:rPr>
          <w:rFonts w:eastAsia="標楷體" w:hint="eastAsia"/>
          <w:sz w:val="28"/>
        </w:rPr>
        <w:t>工程學</w:t>
      </w:r>
      <w:r w:rsidR="00C277C3" w:rsidRPr="0079116F">
        <w:rPr>
          <w:rFonts w:eastAsia="標楷體" w:hint="eastAsia"/>
          <w:sz w:val="28"/>
        </w:rPr>
        <w:t>系</w:t>
      </w:r>
      <w:r w:rsidRPr="0079116F">
        <w:rPr>
          <w:rFonts w:eastAsia="標楷體"/>
          <w:sz w:val="28"/>
        </w:rPr>
        <w:t>、</w:t>
      </w:r>
      <w:r w:rsidR="00FC2C1F" w:rsidRPr="0079116F">
        <w:rPr>
          <w:rFonts w:eastAsia="標楷體" w:hint="eastAsia"/>
          <w:sz w:val="28"/>
        </w:rPr>
        <w:t>救國團</w:t>
      </w:r>
      <w:r w:rsidR="002654F0" w:rsidRPr="0079116F">
        <w:rPr>
          <w:rFonts w:eastAsia="標楷體" w:hint="eastAsia"/>
          <w:sz w:val="28"/>
        </w:rPr>
        <w:t>新竹</w:t>
      </w:r>
      <w:r w:rsidRPr="0079116F">
        <w:rPr>
          <w:rFonts w:eastAsia="標楷體"/>
          <w:sz w:val="28"/>
        </w:rPr>
        <w:t>團委會</w:t>
      </w:r>
    </w:p>
    <w:p w:rsidR="00833253" w:rsidRPr="0079116F" w:rsidRDefault="00833253" w:rsidP="00041150">
      <w:pPr>
        <w:snapToGrid w:val="0"/>
        <w:spacing w:line="420" w:lineRule="exact"/>
        <w:rPr>
          <w:rFonts w:eastAsia="標楷體"/>
          <w:sz w:val="28"/>
        </w:rPr>
      </w:pPr>
      <w:r w:rsidRPr="0079116F">
        <w:rPr>
          <w:rFonts w:eastAsia="標楷體"/>
          <w:sz w:val="28"/>
        </w:rPr>
        <w:t>四、獎勵</w:t>
      </w:r>
      <w:r w:rsidR="001C0655" w:rsidRPr="0079116F">
        <w:rPr>
          <w:rFonts w:eastAsia="標楷體"/>
          <w:sz w:val="28"/>
        </w:rPr>
        <w:t>及參加</w:t>
      </w:r>
      <w:r w:rsidRPr="0079116F">
        <w:rPr>
          <w:rFonts w:eastAsia="標楷體"/>
          <w:sz w:val="28"/>
        </w:rPr>
        <w:t>方式：</w:t>
      </w:r>
    </w:p>
    <w:p w:rsidR="006E06A4" w:rsidRPr="0079116F" w:rsidRDefault="0096301D" w:rsidP="00425286">
      <w:pPr>
        <w:snapToGrid w:val="0"/>
        <w:spacing w:line="300" w:lineRule="auto"/>
        <w:ind w:leftChars="174" w:left="1258" w:hangingChars="300" w:hanging="840"/>
        <w:rPr>
          <w:rFonts w:eastAsia="標楷體" w:hint="eastAsia"/>
          <w:sz w:val="28"/>
          <w:szCs w:val="28"/>
        </w:rPr>
      </w:pPr>
      <w:r w:rsidRPr="0079116F">
        <w:rPr>
          <w:rFonts w:eastAsia="標楷體" w:hint="eastAsia"/>
          <w:sz w:val="28"/>
        </w:rPr>
        <w:t>（一）</w:t>
      </w:r>
      <w:r w:rsidR="006E06A4" w:rsidRPr="0079116F">
        <w:rPr>
          <w:rFonts w:eastAsia="標楷體"/>
          <w:sz w:val="28"/>
          <w:szCs w:val="28"/>
        </w:rPr>
        <w:t>獎勵自然學科成績優良學生</w:t>
      </w:r>
      <w:r w:rsidR="006E06A4" w:rsidRPr="0079116F">
        <w:rPr>
          <w:rFonts w:eastAsia="標楷體" w:hint="eastAsia"/>
          <w:sz w:val="28"/>
          <w:szCs w:val="28"/>
        </w:rPr>
        <w:t>：</w:t>
      </w:r>
    </w:p>
    <w:p w:rsidR="006E06A4" w:rsidRPr="0079116F" w:rsidRDefault="006E06A4" w:rsidP="00425286">
      <w:pPr>
        <w:snapToGrid w:val="0"/>
        <w:spacing w:line="300" w:lineRule="auto"/>
        <w:ind w:leftChars="174" w:left="1258" w:hangingChars="300" w:hanging="840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   1.</w:t>
      </w:r>
      <w:r w:rsidR="00C1244E" w:rsidRPr="0079116F">
        <w:rPr>
          <w:rFonts w:eastAsia="標楷體" w:hint="eastAsia"/>
          <w:sz w:val="28"/>
        </w:rPr>
        <w:t>一般及清寒</w:t>
      </w:r>
      <w:r w:rsidRPr="0079116F">
        <w:rPr>
          <w:rFonts w:eastAsia="標楷體" w:hint="eastAsia"/>
          <w:sz w:val="28"/>
        </w:rPr>
        <w:t>弱勢</w:t>
      </w:r>
      <w:r w:rsidR="00C1244E" w:rsidRPr="0079116F">
        <w:rPr>
          <w:rFonts w:eastAsia="標楷體" w:hint="eastAsia"/>
          <w:sz w:val="28"/>
        </w:rPr>
        <w:t>之</w:t>
      </w:r>
      <w:r w:rsidR="00833253" w:rsidRPr="0079116F">
        <w:rPr>
          <w:rFonts w:eastAsia="標楷體"/>
          <w:sz w:val="28"/>
        </w:rPr>
        <w:t>公私立高級中學、綜合高中、完全中學及工職（不</w:t>
      </w:r>
    </w:p>
    <w:p w:rsidR="00BA6B03" w:rsidRPr="0079116F" w:rsidRDefault="006E06A4" w:rsidP="00425286">
      <w:pPr>
        <w:snapToGrid w:val="0"/>
        <w:spacing w:line="300" w:lineRule="auto"/>
        <w:ind w:leftChars="174" w:left="1258" w:hangingChars="300" w:hanging="840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     </w:t>
      </w:r>
      <w:r w:rsidR="00833253" w:rsidRPr="0079116F">
        <w:rPr>
          <w:rFonts w:eastAsia="標楷體"/>
          <w:sz w:val="28"/>
        </w:rPr>
        <w:t>含農、商、水產及補校）學</w:t>
      </w:r>
      <w:r w:rsidR="001C0655" w:rsidRPr="0079116F">
        <w:rPr>
          <w:rFonts w:eastAsia="標楷體"/>
          <w:sz w:val="28"/>
        </w:rPr>
        <w:t>生，凡高一基礎理化、高二數學、物理</w:t>
      </w:r>
    </w:p>
    <w:p w:rsidR="00B531C1" w:rsidRPr="0079116F" w:rsidRDefault="00BA6B03" w:rsidP="00425286">
      <w:pPr>
        <w:snapToGrid w:val="0"/>
        <w:spacing w:line="300" w:lineRule="auto"/>
        <w:ind w:leftChars="174" w:left="1258" w:hangingChars="300" w:hanging="840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     </w:t>
      </w:r>
      <w:r w:rsidR="001C0655" w:rsidRPr="0079116F">
        <w:rPr>
          <w:rFonts w:eastAsia="標楷體"/>
          <w:sz w:val="28"/>
        </w:rPr>
        <w:t>及化學三科在學</w:t>
      </w:r>
      <w:r w:rsidR="001640C1" w:rsidRPr="0079116F">
        <w:rPr>
          <w:rFonts w:eastAsia="標楷體"/>
          <w:sz w:val="28"/>
        </w:rPr>
        <w:t>成績優良</w:t>
      </w:r>
      <w:r w:rsidR="00B151E0" w:rsidRPr="0079116F">
        <w:rPr>
          <w:rFonts w:eastAsia="標楷體" w:hint="eastAsia"/>
          <w:sz w:val="28"/>
        </w:rPr>
        <w:t>(75</w:t>
      </w:r>
      <w:r w:rsidR="00B151E0" w:rsidRPr="0079116F">
        <w:rPr>
          <w:rFonts w:eastAsia="標楷體" w:hint="eastAsia"/>
          <w:sz w:val="28"/>
        </w:rPr>
        <w:t>分以上</w:t>
      </w:r>
      <w:r w:rsidR="00B151E0" w:rsidRPr="0079116F">
        <w:rPr>
          <w:rFonts w:eastAsia="標楷體" w:hint="eastAsia"/>
          <w:sz w:val="28"/>
        </w:rPr>
        <w:t>)</w:t>
      </w:r>
      <w:r w:rsidR="001640C1" w:rsidRPr="0079116F">
        <w:rPr>
          <w:rFonts w:eastAsia="標楷體"/>
          <w:sz w:val="28"/>
        </w:rPr>
        <w:t>，德</w:t>
      </w:r>
      <w:r w:rsidR="00833253" w:rsidRPr="0079116F">
        <w:rPr>
          <w:rFonts w:eastAsia="標楷體"/>
          <w:sz w:val="28"/>
        </w:rPr>
        <w:t>行</w:t>
      </w:r>
      <w:r w:rsidR="001640C1" w:rsidRPr="0079116F">
        <w:rPr>
          <w:rFonts w:eastAsia="標楷體"/>
          <w:sz w:val="28"/>
        </w:rPr>
        <w:t>評量</w:t>
      </w:r>
      <w:r w:rsidR="00B151E0" w:rsidRPr="0079116F">
        <w:rPr>
          <w:rFonts w:eastAsia="標楷體" w:hint="eastAsia"/>
          <w:sz w:val="28"/>
        </w:rPr>
        <w:t>80</w:t>
      </w:r>
      <w:r w:rsidR="00B151E0" w:rsidRPr="0079116F">
        <w:rPr>
          <w:rFonts w:eastAsia="標楷體" w:hint="eastAsia"/>
          <w:sz w:val="28"/>
        </w:rPr>
        <w:t>分</w:t>
      </w:r>
      <w:r w:rsidR="00833253" w:rsidRPr="0079116F">
        <w:rPr>
          <w:rFonts w:eastAsia="標楷體"/>
          <w:sz w:val="28"/>
        </w:rPr>
        <w:t>以上者，高一</w:t>
      </w:r>
    </w:p>
    <w:p w:rsidR="00833253" w:rsidRPr="0079116F" w:rsidRDefault="00833253" w:rsidP="00B531C1">
      <w:pPr>
        <w:snapToGrid w:val="0"/>
        <w:spacing w:line="300" w:lineRule="auto"/>
        <w:ind w:leftChars="474" w:left="1138" w:firstLineChars="150" w:firstLine="420"/>
        <w:rPr>
          <w:rFonts w:eastAsia="標楷體"/>
          <w:sz w:val="28"/>
        </w:rPr>
      </w:pPr>
      <w:r w:rsidRPr="0079116F">
        <w:rPr>
          <w:rFonts w:eastAsia="標楷體"/>
          <w:sz w:val="28"/>
        </w:rPr>
        <w:t>及高二學生總人數每</w:t>
      </w:r>
      <w:r w:rsidR="00B151E0" w:rsidRPr="0079116F">
        <w:rPr>
          <w:rFonts w:eastAsia="標楷體" w:hint="eastAsia"/>
          <w:sz w:val="28"/>
        </w:rPr>
        <w:t>25</w:t>
      </w:r>
      <w:r w:rsidR="00652E54" w:rsidRPr="0079116F">
        <w:rPr>
          <w:rFonts w:eastAsia="標楷體"/>
          <w:sz w:val="28"/>
        </w:rPr>
        <w:t>0</w:t>
      </w:r>
      <w:r w:rsidRPr="0079116F">
        <w:rPr>
          <w:rFonts w:eastAsia="標楷體"/>
          <w:sz w:val="28"/>
        </w:rPr>
        <w:t>人得遴選一人。</w:t>
      </w:r>
    </w:p>
    <w:p w:rsidR="006E06A4" w:rsidRPr="0079116F" w:rsidRDefault="006E06A4" w:rsidP="0096301D">
      <w:pPr>
        <w:snapToGrid w:val="0"/>
        <w:spacing w:line="300" w:lineRule="auto"/>
        <w:ind w:firstLineChars="150" w:firstLine="420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  </w:t>
      </w:r>
      <w:r w:rsidR="00BA6B03" w:rsidRPr="0079116F">
        <w:rPr>
          <w:rFonts w:eastAsia="標楷體" w:hint="eastAsia"/>
          <w:sz w:val="28"/>
        </w:rPr>
        <w:t xml:space="preserve"> </w:t>
      </w:r>
      <w:r w:rsidRPr="0079116F">
        <w:rPr>
          <w:rFonts w:eastAsia="標楷體" w:hint="eastAsia"/>
          <w:sz w:val="28"/>
        </w:rPr>
        <w:t>2.</w:t>
      </w:r>
      <w:r w:rsidR="00833253" w:rsidRPr="0079116F">
        <w:rPr>
          <w:rFonts w:eastAsia="標楷體"/>
          <w:sz w:val="28"/>
        </w:rPr>
        <w:t>由主辦</w:t>
      </w:r>
      <w:r w:rsidR="001C0655" w:rsidRPr="0079116F">
        <w:rPr>
          <w:rFonts w:eastAsia="標楷體"/>
          <w:sz w:val="28"/>
        </w:rPr>
        <w:t>單位致送獎狀，</w:t>
      </w:r>
      <w:r w:rsidR="00F11E7C" w:rsidRPr="0079116F">
        <w:rPr>
          <w:rFonts w:eastAsia="標楷體" w:hint="eastAsia"/>
          <w:sz w:val="28"/>
        </w:rPr>
        <w:t>請</w:t>
      </w:r>
      <w:r w:rsidR="001C0655" w:rsidRPr="0079116F">
        <w:rPr>
          <w:rFonts w:eastAsia="標楷體"/>
          <w:sz w:val="28"/>
        </w:rPr>
        <w:t>救國團</w:t>
      </w:r>
      <w:r w:rsidR="00833253" w:rsidRPr="0079116F">
        <w:rPr>
          <w:rFonts w:eastAsia="標楷體"/>
          <w:sz w:val="28"/>
        </w:rPr>
        <w:t>各縣市團委會轉致各校於週會中頒</w:t>
      </w:r>
    </w:p>
    <w:p w:rsidR="00833253" w:rsidRPr="0079116F" w:rsidRDefault="006E06A4" w:rsidP="0096301D">
      <w:pPr>
        <w:snapToGrid w:val="0"/>
        <w:spacing w:line="300" w:lineRule="auto"/>
        <w:ind w:firstLineChars="150" w:firstLine="420"/>
        <w:rPr>
          <w:rFonts w:eastAsia="標楷體"/>
          <w:sz w:val="28"/>
        </w:rPr>
      </w:pPr>
      <w:r w:rsidRPr="0079116F">
        <w:rPr>
          <w:rFonts w:eastAsia="標楷體" w:hint="eastAsia"/>
          <w:sz w:val="28"/>
        </w:rPr>
        <w:t xml:space="preserve">       </w:t>
      </w:r>
      <w:r w:rsidR="00BA6B03" w:rsidRPr="0079116F">
        <w:rPr>
          <w:rFonts w:eastAsia="標楷體" w:hint="eastAsia"/>
          <w:sz w:val="28"/>
        </w:rPr>
        <w:t xml:space="preserve"> </w:t>
      </w:r>
      <w:r w:rsidR="00833253" w:rsidRPr="0079116F">
        <w:rPr>
          <w:rFonts w:eastAsia="標楷體"/>
          <w:sz w:val="28"/>
        </w:rPr>
        <w:t>贈。</w:t>
      </w:r>
    </w:p>
    <w:p w:rsidR="006E06A4" w:rsidRPr="0079116F" w:rsidRDefault="00BA6B03" w:rsidP="00BA6B03">
      <w:pPr>
        <w:snapToGrid w:val="0"/>
        <w:spacing w:line="300" w:lineRule="auto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</w:t>
      </w:r>
      <w:r w:rsidR="0096301D" w:rsidRPr="0079116F">
        <w:rPr>
          <w:rFonts w:eastAsia="標楷體" w:hint="eastAsia"/>
          <w:sz w:val="28"/>
        </w:rPr>
        <w:t>（</w:t>
      </w:r>
      <w:r w:rsidR="006E06A4" w:rsidRPr="0079116F">
        <w:rPr>
          <w:rFonts w:eastAsia="標楷體" w:hint="eastAsia"/>
          <w:sz w:val="28"/>
        </w:rPr>
        <w:t>二</w:t>
      </w:r>
      <w:r w:rsidR="0096301D" w:rsidRPr="0079116F">
        <w:rPr>
          <w:rFonts w:eastAsia="標楷體" w:hint="eastAsia"/>
          <w:sz w:val="28"/>
        </w:rPr>
        <w:t>）</w:t>
      </w:r>
      <w:r w:rsidR="006E06A4" w:rsidRPr="0079116F">
        <w:rPr>
          <w:rFonts w:eastAsia="標楷體"/>
          <w:sz w:val="28"/>
        </w:rPr>
        <w:t>參加</w:t>
      </w:r>
      <w:r w:rsidR="006E06A4" w:rsidRPr="0079116F">
        <w:rPr>
          <w:rFonts w:eastAsia="標楷體" w:hint="eastAsia"/>
          <w:sz w:val="28"/>
        </w:rPr>
        <w:t>「</w:t>
      </w:r>
      <w:r w:rsidR="006E06A4" w:rsidRPr="0079116F">
        <w:rPr>
          <w:rFonts w:eastAsia="標楷體" w:hint="eastAsia"/>
          <w:sz w:val="28"/>
        </w:rPr>
        <w:t>10</w:t>
      </w:r>
      <w:r w:rsidR="00FC2C1F" w:rsidRPr="0079116F">
        <w:rPr>
          <w:rFonts w:eastAsia="標楷體" w:hint="eastAsia"/>
          <w:sz w:val="28"/>
        </w:rPr>
        <w:t>6</w:t>
      </w:r>
      <w:r w:rsidR="006E06A4" w:rsidRPr="0079116F">
        <w:rPr>
          <w:rFonts w:eastAsia="標楷體"/>
          <w:sz w:val="28"/>
        </w:rPr>
        <w:t>年暑期愛迪生自然科學研習會</w:t>
      </w:r>
      <w:r w:rsidR="006E06A4" w:rsidRPr="0079116F">
        <w:rPr>
          <w:rFonts w:eastAsia="標楷體" w:hint="eastAsia"/>
          <w:sz w:val="28"/>
        </w:rPr>
        <w:t>」活動：</w:t>
      </w:r>
    </w:p>
    <w:p w:rsidR="00BA6B03" w:rsidRPr="0079116F" w:rsidRDefault="006E06A4" w:rsidP="00425286">
      <w:pPr>
        <w:snapToGrid w:val="0"/>
        <w:spacing w:line="300" w:lineRule="auto"/>
        <w:ind w:leftChars="174" w:left="1258" w:hangingChars="300" w:hanging="840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   1.</w:t>
      </w:r>
      <w:r w:rsidR="00BA6B03" w:rsidRPr="0079116F">
        <w:rPr>
          <w:rFonts w:eastAsia="標楷體" w:hint="eastAsia"/>
          <w:sz w:val="28"/>
        </w:rPr>
        <w:t>學校推薦學生參加之</w:t>
      </w:r>
      <w:r w:rsidRPr="0079116F">
        <w:rPr>
          <w:rFonts w:eastAsia="標楷體"/>
          <w:sz w:val="28"/>
        </w:rPr>
        <w:t>名額</w:t>
      </w:r>
      <w:r w:rsidR="00BA6B03" w:rsidRPr="0079116F">
        <w:rPr>
          <w:rFonts w:eastAsia="標楷體" w:hint="eastAsia"/>
          <w:sz w:val="28"/>
        </w:rPr>
        <w:t>，</w:t>
      </w:r>
      <w:r w:rsidRPr="0079116F">
        <w:rPr>
          <w:rFonts w:eastAsia="標楷體"/>
          <w:sz w:val="28"/>
        </w:rPr>
        <w:t>高一及高二學生總人數</w:t>
      </w:r>
      <w:r w:rsidRPr="0079116F">
        <w:rPr>
          <w:rFonts w:eastAsia="標楷體" w:hint="eastAsia"/>
          <w:sz w:val="28"/>
        </w:rPr>
        <w:t>5</w:t>
      </w:r>
      <w:r w:rsidRPr="0079116F">
        <w:rPr>
          <w:rFonts w:eastAsia="標楷體"/>
          <w:sz w:val="28"/>
        </w:rPr>
        <w:t>00</w:t>
      </w:r>
      <w:r w:rsidRPr="0079116F">
        <w:rPr>
          <w:rFonts w:eastAsia="標楷體"/>
          <w:sz w:val="28"/>
        </w:rPr>
        <w:t>人以內者，</w:t>
      </w:r>
    </w:p>
    <w:p w:rsidR="006E06A4" w:rsidRPr="0079116F" w:rsidRDefault="00BA6B03" w:rsidP="00425286">
      <w:pPr>
        <w:snapToGrid w:val="0"/>
        <w:spacing w:line="300" w:lineRule="auto"/>
        <w:ind w:leftChars="174" w:left="1258" w:hangingChars="300" w:hanging="840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     </w:t>
      </w:r>
      <w:r w:rsidR="006E06A4" w:rsidRPr="0079116F">
        <w:rPr>
          <w:rFonts w:eastAsia="標楷體"/>
          <w:sz w:val="28"/>
        </w:rPr>
        <w:t>得遴選一名，</w:t>
      </w:r>
      <w:r w:rsidR="006E06A4" w:rsidRPr="0079116F">
        <w:rPr>
          <w:rFonts w:eastAsia="標楷體" w:hint="eastAsia"/>
          <w:sz w:val="28"/>
        </w:rPr>
        <w:t>8</w:t>
      </w:r>
      <w:r w:rsidR="006E06A4" w:rsidRPr="0079116F">
        <w:rPr>
          <w:rFonts w:eastAsia="標楷體"/>
          <w:sz w:val="28"/>
        </w:rPr>
        <w:t>00</w:t>
      </w:r>
      <w:r w:rsidR="006E06A4" w:rsidRPr="0079116F">
        <w:rPr>
          <w:rFonts w:eastAsia="標楷體"/>
          <w:sz w:val="28"/>
        </w:rPr>
        <w:t>人以上</w:t>
      </w:r>
      <w:r w:rsidR="006E06A4" w:rsidRPr="0079116F">
        <w:rPr>
          <w:rFonts w:eastAsia="標楷體" w:hint="eastAsia"/>
          <w:sz w:val="28"/>
        </w:rPr>
        <w:t>得</w:t>
      </w:r>
      <w:r w:rsidR="006E06A4" w:rsidRPr="0079116F">
        <w:rPr>
          <w:rFonts w:eastAsia="標楷體"/>
          <w:sz w:val="28"/>
        </w:rPr>
        <w:t>遴薦二名</w:t>
      </w:r>
      <w:r w:rsidR="006E06A4" w:rsidRPr="0079116F">
        <w:rPr>
          <w:rFonts w:eastAsia="標楷體" w:hint="eastAsia"/>
          <w:sz w:val="28"/>
        </w:rPr>
        <w:t>，</w:t>
      </w:r>
      <w:r w:rsidR="006E06A4" w:rsidRPr="0079116F">
        <w:rPr>
          <w:rFonts w:eastAsia="標楷體" w:hint="eastAsia"/>
          <w:sz w:val="28"/>
        </w:rPr>
        <w:t>1,000</w:t>
      </w:r>
      <w:r w:rsidR="006E06A4" w:rsidRPr="0079116F">
        <w:rPr>
          <w:rFonts w:eastAsia="標楷體"/>
          <w:sz w:val="28"/>
        </w:rPr>
        <w:t>人以上</w:t>
      </w:r>
      <w:r w:rsidR="006E06A4" w:rsidRPr="0079116F">
        <w:rPr>
          <w:rFonts w:eastAsia="標楷體" w:hint="eastAsia"/>
          <w:sz w:val="28"/>
        </w:rPr>
        <w:t>得</w:t>
      </w:r>
      <w:r w:rsidR="006E06A4" w:rsidRPr="0079116F">
        <w:rPr>
          <w:rFonts w:eastAsia="標楷體"/>
          <w:sz w:val="28"/>
        </w:rPr>
        <w:t>遴薦</w:t>
      </w:r>
      <w:r w:rsidR="006E06A4" w:rsidRPr="0079116F">
        <w:rPr>
          <w:rFonts w:eastAsia="標楷體" w:hint="eastAsia"/>
          <w:sz w:val="28"/>
        </w:rPr>
        <w:t>三</w:t>
      </w:r>
      <w:r w:rsidR="006E06A4" w:rsidRPr="0079116F">
        <w:rPr>
          <w:rFonts w:eastAsia="標楷體"/>
          <w:sz w:val="28"/>
        </w:rPr>
        <w:t>名參加。</w:t>
      </w:r>
    </w:p>
    <w:p w:rsidR="00BA6B03" w:rsidRPr="0079116F" w:rsidRDefault="00BA6B03" w:rsidP="00425286">
      <w:pPr>
        <w:snapToGrid w:val="0"/>
        <w:spacing w:line="300" w:lineRule="auto"/>
        <w:ind w:leftChars="174" w:left="1258" w:hangingChars="300" w:hanging="840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   2.</w:t>
      </w:r>
      <w:r w:rsidRPr="0079116F">
        <w:rPr>
          <w:rFonts w:eastAsia="標楷體"/>
          <w:sz w:val="28"/>
        </w:rPr>
        <w:t>全程參與「愛迪生自然科學研習會」</w:t>
      </w:r>
      <w:r w:rsidRPr="0079116F">
        <w:rPr>
          <w:rFonts w:eastAsia="標楷體" w:hint="eastAsia"/>
          <w:sz w:val="28"/>
        </w:rPr>
        <w:t>活動之</w:t>
      </w:r>
      <w:r w:rsidRPr="0079116F">
        <w:rPr>
          <w:rFonts w:eastAsia="標楷體"/>
          <w:sz w:val="28"/>
        </w:rPr>
        <w:t>學生，由主辦單位發給</w:t>
      </w:r>
    </w:p>
    <w:p w:rsidR="006E06A4" w:rsidRPr="0079116F" w:rsidRDefault="00BA6B03" w:rsidP="00425286">
      <w:pPr>
        <w:snapToGrid w:val="0"/>
        <w:spacing w:line="300" w:lineRule="auto"/>
        <w:ind w:leftChars="174" w:left="1258" w:hangingChars="300" w:hanging="840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     </w:t>
      </w:r>
      <w:r w:rsidRPr="0079116F">
        <w:rPr>
          <w:rFonts w:eastAsia="標楷體"/>
          <w:sz w:val="28"/>
        </w:rPr>
        <w:t>結業證書、</w:t>
      </w:r>
      <w:r w:rsidRPr="0079116F">
        <w:rPr>
          <w:rFonts w:eastAsia="標楷體" w:hint="eastAsia"/>
          <w:sz w:val="28"/>
        </w:rPr>
        <w:t>宣導品</w:t>
      </w:r>
      <w:r w:rsidRPr="0079116F">
        <w:rPr>
          <w:rFonts w:eastAsia="標楷體"/>
          <w:sz w:val="28"/>
        </w:rPr>
        <w:t>等，以資鼓勵。</w:t>
      </w:r>
    </w:p>
    <w:p w:rsidR="00BA6B03" w:rsidRPr="0079116F" w:rsidRDefault="00BA6B03" w:rsidP="00425286">
      <w:pPr>
        <w:snapToGrid w:val="0"/>
        <w:spacing w:line="300" w:lineRule="auto"/>
        <w:ind w:leftChars="174" w:left="1258" w:hangingChars="300" w:hanging="840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   3.</w:t>
      </w:r>
      <w:r w:rsidR="002A666A" w:rsidRPr="0079116F">
        <w:rPr>
          <w:rFonts w:eastAsia="標楷體"/>
          <w:sz w:val="28"/>
        </w:rPr>
        <w:t>各校遴選特優學生代表參加</w:t>
      </w:r>
      <w:r w:rsidR="008F201A" w:rsidRPr="0079116F">
        <w:rPr>
          <w:rFonts w:eastAsia="標楷體" w:hint="eastAsia"/>
          <w:sz w:val="28"/>
        </w:rPr>
        <w:t>「</w:t>
      </w:r>
      <w:r w:rsidR="002A666A" w:rsidRPr="0079116F">
        <w:rPr>
          <w:rFonts w:eastAsia="標楷體" w:hint="eastAsia"/>
          <w:sz w:val="28"/>
        </w:rPr>
        <w:t>10</w:t>
      </w:r>
      <w:r w:rsidR="00FC2C1F" w:rsidRPr="0079116F">
        <w:rPr>
          <w:rFonts w:eastAsia="標楷體" w:hint="eastAsia"/>
          <w:sz w:val="28"/>
        </w:rPr>
        <w:t>6</w:t>
      </w:r>
      <w:r w:rsidR="002A666A" w:rsidRPr="0079116F">
        <w:rPr>
          <w:rFonts w:eastAsia="標楷體"/>
          <w:sz w:val="28"/>
        </w:rPr>
        <w:t>年暑期愛迪生自然科學研習會</w:t>
      </w:r>
      <w:r w:rsidR="008F201A" w:rsidRPr="0079116F">
        <w:rPr>
          <w:rFonts w:eastAsia="標楷體" w:hint="eastAsia"/>
          <w:sz w:val="28"/>
        </w:rPr>
        <w:t>」</w:t>
      </w:r>
    </w:p>
    <w:p w:rsidR="00833253" w:rsidRPr="0079116F" w:rsidRDefault="00BA6B03" w:rsidP="00425286">
      <w:pPr>
        <w:snapToGrid w:val="0"/>
        <w:spacing w:line="300" w:lineRule="auto"/>
        <w:ind w:leftChars="174" w:left="1258" w:hangingChars="300" w:hanging="840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     </w:t>
      </w:r>
      <w:r w:rsidR="008F201A" w:rsidRPr="0079116F">
        <w:rPr>
          <w:rFonts w:eastAsia="標楷體" w:hint="eastAsia"/>
          <w:sz w:val="28"/>
        </w:rPr>
        <w:t>活動</w:t>
      </w:r>
      <w:r w:rsidR="002A666A" w:rsidRPr="0079116F">
        <w:rPr>
          <w:rFonts w:eastAsia="標楷體"/>
          <w:sz w:val="28"/>
        </w:rPr>
        <w:t>，</w:t>
      </w:r>
      <w:r w:rsidR="00697B27" w:rsidRPr="0079116F">
        <w:rPr>
          <w:rFonts w:eastAsia="標楷體" w:hint="eastAsia"/>
          <w:sz w:val="28"/>
        </w:rPr>
        <w:t>遴薦人員</w:t>
      </w:r>
      <w:r w:rsidRPr="0079116F">
        <w:rPr>
          <w:rFonts w:eastAsia="標楷體" w:hint="eastAsia"/>
          <w:sz w:val="28"/>
        </w:rPr>
        <w:t>得</w:t>
      </w:r>
      <w:r w:rsidR="00697B27" w:rsidRPr="0079116F">
        <w:rPr>
          <w:rFonts w:eastAsia="標楷體" w:hint="eastAsia"/>
          <w:sz w:val="28"/>
        </w:rPr>
        <w:t>與</w:t>
      </w:r>
      <w:r w:rsidR="00E95F46" w:rsidRPr="0079116F">
        <w:rPr>
          <w:rFonts w:eastAsia="標楷體" w:hint="eastAsia"/>
          <w:sz w:val="28"/>
        </w:rPr>
        <w:t>獎勵</w:t>
      </w:r>
      <w:r w:rsidR="00697B27" w:rsidRPr="0079116F">
        <w:rPr>
          <w:rFonts w:eastAsia="標楷體" w:hint="eastAsia"/>
          <w:sz w:val="28"/>
        </w:rPr>
        <w:t>自然學科成績優良學生名冊重複。</w:t>
      </w:r>
    </w:p>
    <w:p w:rsidR="00C05F22" w:rsidRPr="0079116F" w:rsidRDefault="00C05F22" w:rsidP="00425286">
      <w:pPr>
        <w:snapToGrid w:val="0"/>
        <w:spacing w:line="300" w:lineRule="auto"/>
        <w:ind w:leftChars="174" w:left="1258" w:hangingChars="300" w:hanging="840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   4.</w:t>
      </w:r>
      <w:r w:rsidRPr="0079116F">
        <w:rPr>
          <w:rFonts w:eastAsia="標楷體" w:hint="eastAsia"/>
          <w:sz w:val="28"/>
        </w:rPr>
        <w:t>為關懷及照顧弱勢</w:t>
      </w:r>
      <w:r w:rsidRPr="0079116F">
        <w:rPr>
          <w:rFonts w:ascii="標楷體" w:eastAsia="標楷體" w:hAnsi="標楷體" w:hint="eastAsia"/>
          <w:sz w:val="28"/>
        </w:rPr>
        <w:t>，</w:t>
      </w:r>
      <w:r w:rsidRPr="0079116F">
        <w:rPr>
          <w:rFonts w:eastAsia="標楷體" w:hint="eastAsia"/>
          <w:sz w:val="28"/>
        </w:rPr>
        <w:t>本活動保留</w:t>
      </w:r>
      <w:r w:rsidRPr="0079116F">
        <w:rPr>
          <w:rFonts w:eastAsia="標楷體" w:hint="eastAsia"/>
          <w:sz w:val="28"/>
        </w:rPr>
        <w:t>20%</w:t>
      </w:r>
      <w:r w:rsidRPr="0079116F">
        <w:rPr>
          <w:rFonts w:eastAsia="標楷體" w:hint="eastAsia"/>
          <w:sz w:val="28"/>
        </w:rPr>
        <w:t>之名額予以清寒弱勢學生優先</w:t>
      </w:r>
    </w:p>
    <w:p w:rsidR="00C05F22" w:rsidRPr="0079116F" w:rsidRDefault="00C05F22" w:rsidP="00425286">
      <w:pPr>
        <w:snapToGrid w:val="0"/>
        <w:spacing w:line="300" w:lineRule="auto"/>
        <w:ind w:leftChars="174" w:left="1258" w:hangingChars="300" w:hanging="840"/>
        <w:rPr>
          <w:rFonts w:ascii="標楷體" w:eastAsia="標楷體" w:hAnsi="標楷體" w:hint="eastAsia"/>
          <w:sz w:val="28"/>
        </w:rPr>
      </w:pPr>
      <w:r w:rsidRPr="0079116F">
        <w:rPr>
          <w:rFonts w:eastAsia="標楷體" w:hint="eastAsia"/>
          <w:sz w:val="28"/>
        </w:rPr>
        <w:t xml:space="preserve">        </w:t>
      </w:r>
      <w:r w:rsidRPr="0079116F">
        <w:rPr>
          <w:rFonts w:eastAsia="標楷體" w:hint="eastAsia"/>
          <w:sz w:val="28"/>
        </w:rPr>
        <w:t>報名</w:t>
      </w:r>
      <w:r w:rsidRPr="0079116F">
        <w:rPr>
          <w:rFonts w:ascii="標楷體" w:eastAsia="標楷體" w:hAnsi="標楷體" w:hint="eastAsia"/>
          <w:sz w:val="28"/>
        </w:rPr>
        <w:t>。</w:t>
      </w:r>
    </w:p>
    <w:p w:rsidR="006412D7" w:rsidRPr="0079116F" w:rsidRDefault="006412D7" w:rsidP="00425286">
      <w:pPr>
        <w:snapToGrid w:val="0"/>
        <w:spacing w:line="300" w:lineRule="auto"/>
        <w:ind w:leftChars="174" w:left="1258" w:hangingChars="300" w:hanging="840"/>
        <w:rPr>
          <w:rFonts w:eastAsia="標楷體"/>
          <w:sz w:val="28"/>
        </w:rPr>
      </w:pPr>
      <w:r w:rsidRPr="0079116F">
        <w:rPr>
          <w:rFonts w:ascii="標楷體" w:eastAsia="標楷體" w:hAnsi="標楷體" w:hint="eastAsia"/>
          <w:sz w:val="28"/>
        </w:rPr>
        <w:t xml:space="preserve">      5.活動分2梯次辦理，每梯次150人，共300人。</w:t>
      </w:r>
    </w:p>
    <w:p w:rsidR="00833253" w:rsidRPr="0079116F" w:rsidRDefault="00A87C75" w:rsidP="009B5B62">
      <w:pPr>
        <w:snapToGrid w:val="0"/>
        <w:spacing w:line="300" w:lineRule="auto"/>
        <w:ind w:left="1918" w:hanging="1918"/>
        <w:rPr>
          <w:rFonts w:eastAsia="標楷體"/>
          <w:sz w:val="28"/>
          <w:u w:val="single"/>
        </w:rPr>
      </w:pPr>
      <w:r w:rsidRPr="0079116F">
        <w:rPr>
          <w:rFonts w:eastAsia="標楷體"/>
          <w:sz w:val="28"/>
        </w:rPr>
        <w:t>五、報名方式：各校遴選</w:t>
      </w:r>
      <w:r w:rsidR="0089341F" w:rsidRPr="0079116F">
        <w:rPr>
          <w:rFonts w:eastAsia="標楷體"/>
          <w:sz w:val="28"/>
        </w:rPr>
        <w:t>作業</w:t>
      </w:r>
      <w:r w:rsidRPr="0079116F">
        <w:rPr>
          <w:rFonts w:eastAsia="標楷體"/>
          <w:sz w:val="28"/>
        </w:rPr>
        <w:t>完畢</w:t>
      </w:r>
      <w:r w:rsidR="00833253" w:rsidRPr="0079116F">
        <w:rPr>
          <w:rFonts w:eastAsia="標楷體"/>
          <w:sz w:val="28"/>
        </w:rPr>
        <w:t>，請分別繕造</w:t>
      </w:r>
      <w:r w:rsidR="001B776E" w:rsidRPr="0079116F">
        <w:rPr>
          <w:rFonts w:eastAsia="標楷體" w:hint="eastAsia"/>
          <w:sz w:val="28"/>
        </w:rPr>
        <w:t>「</w:t>
      </w:r>
      <w:r w:rsidR="00833253" w:rsidRPr="0079116F">
        <w:rPr>
          <w:rFonts w:eastAsia="標楷體"/>
          <w:sz w:val="28"/>
        </w:rPr>
        <w:t>自然學科成績優良學生名冊</w:t>
      </w:r>
      <w:r w:rsidR="001B776E" w:rsidRPr="0079116F">
        <w:rPr>
          <w:rFonts w:eastAsia="標楷體" w:hint="eastAsia"/>
          <w:sz w:val="28"/>
        </w:rPr>
        <w:t>」</w:t>
      </w:r>
      <w:r w:rsidR="00833253" w:rsidRPr="0079116F">
        <w:rPr>
          <w:rFonts w:eastAsia="標楷體"/>
          <w:sz w:val="28"/>
        </w:rPr>
        <w:t>及</w:t>
      </w:r>
      <w:r w:rsidR="001B776E" w:rsidRPr="0079116F">
        <w:rPr>
          <w:rFonts w:eastAsia="標楷體" w:hint="eastAsia"/>
          <w:sz w:val="28"/>
        </w:rPr>
        <w:t>「</w:t>
      </w:r>
      <w:r w:rsidR="00833253" w:rsidRPr="0079116F">
        <w:rPr>
          <w:rFonts w:eastAsia="標楷體"/>
          <w:sz w:val="28"/>
        </w:rPr>
        <w:t>愛迪生自然科學研習會學生代表參加名冊</w:t>
      </w:r>
      <w:r w:rsidR="001B776E" w:rsidRPr="0079116F">
        <w:rPr>
          <w:rFonts w:eastAsia="標楷體" w:hint="eastAsia"/>
          <w:sz w:val="28"/>
        </w:rPr>
        <w:t>」</w:t>
      </w:r>
      <w:r w:rsidR="00833253" w:rsidRPr="0079116F">
        <w:rPr>
          <w:rFonts w:eastAsia="標楷體"/>
          <w:sz w:val="28"/>
        </w:rPr>
        <w:t>各一份</w:t>
      </w:r>
      <w:r w:rsidR="001B776E" w:rsidRPr="0079116F">
        <w:rPr>
          <w:rFonts w:eastAsia="標楷體" w:hint="eastAsia"/>
          <w:sz w:val="28"/>
        </w:rPr>
        <w:t>(</w:t>
      </w:r>
      <w:r w:rsidR="00833253" w:rsidRPr="0079116F">
        <w:rPr>
          <w:rFonts w:eastAsia="標楷體"/>
          <w:sz w:val="28"/>
        </w:rPr>
        <w:t>兩名冊請分開繕造</w:t>
      </w:r>
      <w:r w:rsidR="001B776E" w:rsidRPr="0079116F">
        <w:rPr>
          <w:rFonts w:eastAsia="標楷體" w:hint="eastAsia"/>
          <w:sz w:val="28"/>
        </w:rPr>
        <w:t>)</w:t>
      </w:r>
      <w:r w:rsidR="00833253" w:rsidRPr="0079116F">
        <w:rPr>
          <w:rFonts w:eastAsia="標楷體"/>
          <w:sz w:val="28"/>
        </w:rPr>
        <w:t>寄送</w:t>
      </w:r>
      <w:r w:rsidR="0086124B" w:rsidRPr="0079116F">
        <w:rPr>
          <w:rFonts w:eastAsia="標楷體" w:hint="eastAsia"/>
          <w:sz w:val="28"/>
        </w:rPr>
        <w:t>所在縣市</w:t>
      </w:r>
      <w:r w:rsidR="0089341F" w:rsidRPr="0079116F">
        <w:rPr>
          <w:rFonts w:eastAsia="標楷體"/>
          <w:sz w:val="28"/>
        </w:rPr>
        <w:t>救國團團委會</w:t>
      </w:r>
      <w:r w:rsidR="001B776E" w:rsidRPr="0079116F">
        <w:rPr>
          <w:rFonts w:eastAsia="標楷體" w:hint="eastAsia"/>
          <w:sz w:val="28"/>
        </w:rPr>
        <w:t>。</w:t>
      </w:r>
      <w:r w:rsidR="0089341F" w:rsidRPr="0079116F">
        <w:rPr>
          <w:rFonts w:eastAsia="標楷體"/>
          <w:sz w:val="28"/>
          <w:u w:val="single"/>
        </w:rPr>
        <w:t>各縣市</w:t>
      </w:r>
      <w:r w:rsidR="00B22770" w:rsidRPr="0079116F">
        <w:rPr>
          <w:rFonts w:eastAsia="標楷體"/>
          <w:sz w:val="28"/>
          <w:u w:val="single"/>
        </w:rPr>
        <w:t>團委會</w:t>
      </w:r>
      <w:r w:rsidR="0089341F" w:rsidRPr="0079116F">
        <w:rPr>
          <w:rFonts w:eastAsia="標楷體"/>
          <w:sz w:val="28"/>
          <w:u w:val="single"/>
        </w:rPr>
        <w:t>則</w:t>
      </w:r>
      <w:r w:rsidR="00833253" w:rsidRPr="0079116F">
        <w:rPr>
          <w:rFonts w:eastAsia="標楷體"/>
          <w:sz w:val="28"/>
          <w:u w:val="single"/>
        </w:rPr>
        <w:t>於</w:t>
      </w:r>
      <w:r w:rsidR="002F4324" w:rsidRPr="0079116F">
        <w:rPr>
          <w:rFonts w:eastAsia="標楷體" w:hint="eastAsia"/>
          <w:sz w:val="28"/>
          <w:u w:val="single"/>
        </w:rPr>
        <w:t>10</w:t>
      </w:r>
      <w:r w:rsidR="00FC2C1F" w:rsidRPr="0079116F">
        <w:rPr>
          <w:rFonts w:eastAsia="標楷體" w:hint="eastAsia"/>
          <w:sz w:val="28"/>
          <w:u w:val="single"/>
        </w:rPr>
        <w:t>6</w:t>
      </w:r>
      <w:r w:rsidR="00833253" w:rsidRPr="0079116F">
        <w:rPr>
          <w:rFonts w:eastAsia="標楷體"/>
          <w:sz w:val="28"/>
          <w:u w:val="single"/>
        </w:rPr>
        <w:t>年</w:t>
      </w:r>
      <w:r w:rsidR="006A3698">
        <w:rPr>
          <w:rFonts w:eastAsia="標楷體" w:hint="eastAsia"/>
          <w:sz w:val="28"/>
          <w:u w:val="single"/>
        </w:rPr>
        <w:t>6</w:t>
      </w:r>
      <w:r w:rsidR="00833253" w:rsidRPr="0079116F">
        <w:rPr>
          <w:rFonts w:eastAsia="標楷體"/>
          <w:sz w:val="28"/>
          <w:u w:val="single"/>
        </w:rPr>
        <w:t>月</w:t>
      </w:r>
      <w:r w:rsidR="006A3698">
        <w:rPr>
          <w:rFonts w:eastAsia="標楷體" w:hint="eastAsia"/>
          <w:sz w:val="28"/>
          <w:u w:val="single"/>
        </w:rPr>
        <w:t>2</w:t>
      </w:r>
      <w:r w:rsidR="00833253" w:rsidRPr="0079116F">
        <w:rPr>
          <w:rFonts w:eastAsia="標楷體"/>
          <w:sz w:val="28"/>
          <w:u w:val="single"/>
        </w:rPr>
        <w:t>日</w:t>
      </w:r>
      <w:r w:rsidR="003455F6" w:rsidRPr="0079116F">
        <w:rPr>
          <w:rFonts w:eastAsia="標楷體" w:hint="eastAsia"/>
          <w:sz w:val="28"/>
          <w:u w:val="single"/>
        </w:rPr>
        <w:t>（星期</w:t>
      </w:r>
      <w:r w:rsidR="006A3698">
        <w:rPr>
          <w:rFonts w:eastAsia="標楷體" w:hint="eastAsia"/>
          <w:sz w:val="28"/>
          <w:u w:val="single"/>
        </w:rPr>
        <w:t>五</w:t>
      </w:r>
      <w:r w:rsidR="003455F6" w:rsidRPr="0079116F">
        <w:rPr>
          <w:rFonts w:eastAsia="標楷體" w:hint="eastAsia"/>
          <w:sz w:val="28"/>
          <w:u w:val="single"/>
        </w:rPr>
        <w:t>）</w:t>
      </w:r>
      <w:r w:rsidR="00833253" w:rsidRPr="0079116F">
        <w:rPr>
          <w:rFonts w:eastAsia="標楷體"/>
          <w:sz w:val="28"/>
          <w:u w:val="single"/>
        </w:rPr>
        <w:t>前將</w:t>
      </w:r>
      <w:r w:rsidR="001B776E" w:rsidRPr="0079116F">
        <w:rPr>
          <w:rFonts w:eastAsia="標楷體" w:hint="eastAsia"/>
          <w:sz w:val="28"/>
          <w:u w:val="single"/>
        </w:rPr>
        <w:t>「</w:t>
      </w:r>
      <w:r w:rsidR="00833253" w:rsidRPr="0079116F">
        <w:rPr>
          <w:rFonts w:eastAsia="標楷體"/>
          <w:sz w:val="28"/>
          <w:u w:val="single"/>
        </w:rPr>
        <w:t>優良學生名冊</w:t>
      </w:r>
      <w:r w:rsidR="001B776E" w:rsidRPr="0079116F">
        <w:rPr>
          <w:rFonts w:eastAsia="標楷體" w:hint="eastAsia"/>
          <w:sz w:val="28"/>
          <w:u w:val="single"/>
        </w:rPr>
        <w:t>及</w:t>
      </w:r>
      <w:r w:rsidR="00833253" w:rsidRPr="0079116F">
        <w:rPr>
          <w:rFonts w:eastAsia="標楷體"/>
          <w:sz w:val="28"/>
          <w:u w:val="single"/>
        </w:rPr>
        <w:t>參加研習代表名冊</w:t>
      </w:r>
      <w:r w:rsidR="001B776E" w:rsidRPr="0079116F">
        <w:rPr>
          <w:rFonts w:eastAsia="標楷體" w:hint="eastAsia"/>
          <w:sz w:val="28"/>
          <w:u w:val="single"/>
        </w:rPr>
        <w:t>」</w:t>
      </w:r>
      <w:r w:rsidR="00B1092F" w:rsidRPr="0079116F">
        <w:rPr>
          <w:rFonts w:eastAsia="標楷體" w:hint="eastAsia"/>
          <w:sz w:val="28"/>
          <w:u w:val="single"/>
        </w:rPr>
        <w:t>於雲端填報，以利</w:t>
      </w:r>
      <w:r w:rsidR="00B1092F" w:rsidRPr="0079116F">
        <w:rPr>
          <w:rFonts w:eastAsia="標楷體"/>
          <w:sz w:val="28"/>
          <w:u w:val="single"/>
        </w:rPr>
        <w:t>彙</w:t>
      </w:r>
      <w:r w:rsidR="00B1092F" w:rsidRPr="0079116F">
        <w:rPr>
          <w:rFonts w:eastAsia="標楷體" w:hint="eastAsia"/>
          <w:sz w:val="28"/>
          <w:u w:val="single"/>
        </w:rPr>
        <w:t>整</w:t>
      </w:r>
      <w:r w:rsidR="00833253" w:rsidRPr="0079116F">
        <w:rPr>
          <w:rFonts w:eastAsia="標楷體"/>
          <w:sz w:val="28"/>
          <w:u w:val="single"/>
        </w:rPr>
        <w:t>。</w:t>
      </w:r>
    </w:p>
    <w:p w:rsidR="00AB1DF5" w:rsidRPr="0079116F" w:rsidRDefault="00833253">
      <w:pPr>
        <w:pStyle w:val="a5"/>
        <w:rPr>
          <w:rFonts w:ascii="Times New Roman" w:hint="eastAsia"/>
        </w:rPr>
      </w:pPr>
      <w:r w:rsidRPr="0079116F">
        <w:rPr>
          <w:rFonts w:ascii="Times New Roman"/>
        </w:rPr>
        <w:t>六、研習</w:t>
      </w:r>
      <w:r w:rsidR="00B95723" w:rsidRPr="0079116F">
        <w:rPr>
          <w:rFonts w:ascii="Times New Roman" w:hint="eastAsia"/>
        </w:rPr>
        <w:t>日期</w:t>
      </w:r>
      <w:r w:rsidRPr="0079116F">
        <w:rPr>
          <w:rFonts w:ascii="Times New Roman"/>
        </w:rPr>
        <w:t>：</w:t>
      </w:r>
      <w:r w:rsidR="00AB1DF5" w:rsidRPr="0079116F">
        <w:rPr>
          <w:rFonts w:ascii="Times New Roman" w:hint="eastAsia"/>
        </w:rPr>
        <w:t>第</w:t>
      </w:r>
      <w:r w:rsidR="004D6F3B" w:rsidRPr="0079116F">
        <w:rPr>
          <w:rFonts w:ascii="Times New Roman" w:hint="eastAsia"/>
        </w:rPr>
        <w:t>1</w:t>
      </w:r>
      <w:r w:rsidR="00AB1DF5" w:rsidRPr="0079116F">
        <w:rPr>
          <w:rFonts w:ascii="Times New Roman" w:hint="eastAsia"/>
        </w:rPr>
        <w:t>梯次：</w:t>
      </w:r>
      <w:r w:rsidR="0030680D" w:rsidRPr="0079116F">
        <w:rPr>
          <w:rFonts w:ascii="Times New Roman"/>
        </w:rPr>
        <w:t>10</w:t>
      </w:r>
      <w:r w:rsidR="00FC2C1F" w:rsidRPr="0079116F">
        <w:rPr>
          <w:rFonts w:ascii="Times New Roman" w:hint="eastAsia"/>
        </w:rPr>
        <w:t>6</w:t>
      </w:r>
      <w:r w:rsidRPr="0079116F">
        <w:rPr>
          <w:rFonts w:ascii="Times New Roman"/>
        </w:rPr>
        <w:t>年</w:t>
      </w:r>
      <w:r w:rsidR="004E33B6" w:rsidRPr="0079116F">
        <w:rPr>
          <w:rFonts w:ascii="Times New Roman"/>
        </w:rPr>
        <w:t>7</w:t>
      </w:r>
      <w:r w:rsidRPr="0079116F">
        <w:rPr>
          <w:rFonts w:ascii="Times New Roman"/>
        </w:rPr>
        <w:t>月</w:t>
      </w:r>
      <w:r w:rsidR="00606D91" w:rsidRPr="0079116F">
        <w:rPr>
          <w:rFonts w:ascii="Times New Roman"/>
        </w:rPr>
        <w:t>6</w:t>
      </w:r>
      <w:r w:rsidRPr="0079116F">
        <w:rPr>
          <w:rFonts w:ascii="Times New Roman"/>
        </w:rPr>
        <w:t>日至</w:t>
      </w:r>
      <w:r w:rsidR="00606D91" w:rsidRPr="0079116F">
        <w:rPr>
          <w:rFonts w:ascii="Times New Roman"/>
        </w:rPr>
        <w:t>9</w:t>
      </w:r>
      <w:r w:rsidR="00A87C75" w:rsidRPr="0079116F">
        <w:rPr>
          <w:rFonts w:ascii="Times New Roman"/>
        </w:rPr>
        <w:t>日（星期</w:t>
      </w:r>
      <w:r w:rsidR="00FC2C1F" w:rsidRPr="0079116F">
        <w:rPr>
          <w:rFonts w:ascii="Times New Roman" w:hint="eastAsia"/>
        </w:rPr>
        <w:t>四</w:t>
      </w:r>
      <w:r w:rsidR="00A87C75" w:rsidRPr="0079116F">
        <w:rPr>
          <w:rFonts w:ascii="Times New Roman"/>
        </w:rPr>
        <w:t>至星期</w:t>
      </w:r>
      <w:r w:rsidR="00FC2C1F" w:rsidRPr="0079116F">
        <w:rPr>
          <w:rFonts w:ascii="Times New Roman" w:hint="eastAsia"/>
        </w:rPr>
        <w:t>日</w:t>
      </w:r>
      <w:r w:rsidRPr="0079116F">
        <w:rPr>
          <w:rFonts w:ascii="Times New Roman"/>
        </w:rPr>
        <w:t>）</w:t>
      </w:r>
    </w:p>
    <w:p w:rsidR="00AB1DF5" w:rsidRPr="0079116F" w:rsidRDefault="00AB1DF5">
      <w:pPr>
        <w:pStyle w:val="a5"/>
        <w:rPr>
          <w:rFonts w:ascii="Times New Roman" w:hint="eastAsia"/>
        </w:rPr>
      </w:pPr>
      <w:r w:rsidRPr="0079116F">
        <w:rPr>
          <w:rFonts w:ascii="Times New Roman" w:hint="eastAsia"/>
        </w:rPr>
        <w:lastRenderedPageBreak/>
        <w:t xml:space="preserve">              </w:t>
      </w:r>
      <w:r w:rsidRPr="0079116F">
        <w:rPr>
          <w:rFonts w:ascii="Times New Roman" w:hint="eastAsia"/>
        </w:rPr>
        <w:t>第</w:t>
      </w:r>
      <w:r w:rsidR="004D6F3B" w:rsidRPr="0079116F">
        <w:rPr>
          <w:rFonts w:ascii="Times New Roman" w:hint="eastAsia"/>
        </w:rPr>
        <w:t>2</w:t>
      </w:r>
      <w:r w:rsidRPr="0079116F">
        <w:rPr>
          <w:rFonts w:ascii="Times New Roman" w:hint="eastAsia"/>
        </w:rPr>
        <w:t>梯次：</w:t>
      </w:r>
      <w:r w:rsidRPr="0079116F">
        <w:rPr>
          <w:rFonts w:ascii="Times New Roman"/>
        </w:rPr>
        <w:t>10</w:t>
      </w:r>
      <w:r w:rsidR="00B1092F" w:rsidRPr="0079116F">
        <w:rPr>
          <w:rFonts w:ascii="Times New Roman" w:hint="eastAsia"/>
        </w:rPr>
        <w:t>6</w:t>
      </w:r>
      <w:r w:rsidRPr="0079116F">
        <w:rPr>
          <w:rFonts w:ascii="Times New Roman"/>
        </w:rPr>
        <w:t>年</w:t>
      </w:r>
      <w:r w:rsidRPr="0079116F">
        <w:rPr>
          <w:rFonts w:ascii="Times New Roman"/>
        </w:rPr>
        <w:t>7</w:t>
      </w:r>
      <w:r w:rsidRPr="0079116F">
        <w:rPr>
          <w:rFonts w:ascii="Times New Roman"/>
        </w:rPr>
        <w:t>月</w:t>
      </w:r>
      <w:r w:rsidR="00606D91" w:rsidRPr="0079116F">
        <w:rPr>
          <w:rFonts w:ascii="Times New Roman"/>
        </w:rPr>
        <w:t>9</w:t>
      </w:r>
      <w:r w:rsidRPr="0079116F">
        <w:rPr>
          <w:rFonts w:ascii="Times New Roman"/>
        </w:rPr>
        <w:t>日至</w:t>
      </w:r>
      <w:r w:rsidR="00606D91" w:rsidRPr="0079116F">
        <w:rPr>
          <w:rFonts w:ascii="Times New Roman"/>
        </w:rPr>
        <w:t>12</w:t>
      </w:r>
      <w:r w:rsidRPr="0079116F">
        <w:rPr>
          <w:rFonts w:ascii="Times New Roman"/>
        </w:rPr>
        <w:t>日（星期</w:t>
      </w:r>
      <w:r w:rsidR="00FC2C1F" w:rsidRPr="0079116F">
        <w:rPr>
          <w:rFonts w:ascii="Times New Roman" w:hint="eastAsia"/>
        </w:rPr>
        <w:t>日</w:t>
      </w:r>
      <w:r w:rsidRPr="0079116F">
        <w:rPr>
          <w:rFonts w:ascii="Times New Roman"/>
        </w:rPr>
        <w:t>至星期</w:t>
      </w:r>
      <w:r w:rsidR="00FC2C1F" w:rsidRPr="0079116F">
        <w:rPr>
          <w:rFonts w:ascii="Times New Roman" w:hint="eastAsia"/>
        </w:rPr>
        <w:t>三</w:t>
      </w:r>
      <w:r w:rsidRPr="0079116F">
        <w:rPr>
          <w:rFonts w:ascii="Times New Roman"/>
        </w:rPr>
        <w:t>）</w:t>
      </w:r>
    </w:p>
    <w:p w:rsidR="00833253" w:rsidRPr="0079116F" w:rsidRDefault="00AB1DF5">
      <w:pPr>
        <w:pStyle w:val="a5"/>
        <w:rPr>
          <w:rFonts w:ascii="Times New Roman"/>
        </w:rPr>
      </w:pPr>
      <w:r w:rsidRPr="0079116F">
        <w:rPr>
          <w:rFonts w:ascii="Times New Roman" w:hint="eastAsia"/>
        </w:rPr>
        <w:t xml:space="preserve">              </w:t>
      </w:r>
      <w:r w:rsidR="00FC2C1F" w:rsidRPr="0079116F">
        <w:rPr>
          <w:rFonts w:ascii="Times New Roman" w:hint="eastAsia"/>
        </w:rPr>
        <w:t>每梯次</w:t>
      </w:r>
      <w:r w:rsidR="00833253" w:rsidRPr="0079116F">
        <w:rPr>
          <w:rFonts w:ascii="Times New Roman"/>
        </w:rPr>
        <w:t>計</w:t>
      </w:r>
      <w:r w:rsidR="00BE48A4" w:rsidRPr="0079116F">
        <w:rPr>
          <w:rFonts w:ascii="Times New Roman" w:hint="eastAsia"/>
        </w:rPr>
        <w:t>4</w:t>
      </w:r>
      <w:r w:rsidR="00833253" w:rsidRPr="0079116F">
        <w:rPr>
          <w:rFonts w:ascii="Times New Roman"/>
        </w:rPr>
        <w:t>天</w:t>
      </w:r>
      <w:r w:rsidR="00BE48A4" w:rsidRPr="0079116F">
        <w:rPr>
          <w:rFonts w:ascii="Times New Roman" w:hint="eastAsia"/>
        </w:rPr>
        <w:t>3</w:t>
      </w:r>
      <w:r w:rsidR="00833253" w:rsidRPr="0079116F">
        <w:rPr>
          <w:rFonts w:ascii="Times New Roman"/>
        </w:rPr>
        <w:t>夜。</w:t>
      </w:r>
    </w:p>
    <w:p w:rsidR="00833253" w:rsidRPr="0079116F" w:rsidRDefault="00833253">
      <w:pPr>
        <w:snapToGrid w:val="0"/>
        <w:spacing w:line="300" w:lineRule="auto"/>
        <w:rPr>
          <w:rFonts w:eastAsia="標楷體"/>
          <w:sz w:val="28"/>
        </w:rPr>
      </w:pPr>
      <w:r w:rsidRPr="0079116F">
        <w:rPr>
          <w:rFonts w:eastAsia="標楷體"/>
          <w:sz w:val="28"/>
        </w:rPr>
        <w:t>七、研習地點：國立</w:t>
      </w:r>
      <w:r w:rsidR="002654F0" w:rsidRPr="0079116F">
        <w:rPr>
          <w:rFonts w:eastAsia="標楷體" w:hint="eastAsia"/>
          <w:sz w:val="28"/>
        </w:rPr>
        <w:t>清華</w:t>
      </w:r>
      <w:r w:rsidRPr="0079116F">
        <w:rPr>
          <w:rFonts w:eastAsia="標楷體"/>
          <w:sz w:val="28"/>
        </w:rPr>
        <w:t>大學（</w:t>
      </w:r>
      <w:r w:rsidR="002654F0" w:rsidRPr="0079116F">
        <w:rPr>
          <w:rFonts w:eastAsia="標楷體" w:hint="eastAsia"/>
          <w:sz w:val="28"/>
        </w:rPr>
        <w:t>新竹</w:t>
      </w:r>
      <w:r w:rsidR="00F5283D" w:rsidRPr="0079116F">
        <w:rPr>
          <w:rFonts w:eastAsia="標楷體"/>
          <w:sz w:val="28"/>
        </w:rPr>
        <w:t>市</w:t>
      </w:r>
      <w:r w:rsidR="002654F0" w:rsidRPr="0079116F">
        <w:rPr>
          <w:rFonts w:eastAsia="標楷體" w:hint="eastAsia"/>
          <w:sz w:val="28"/>
        </w:rPr>
        <w:t>光復路二段</w:t>
      </w:r>
      <w:r w:rsidR="002654F0" w:rsidRPr="0079116F">
        <w:rPr>
          <w:rFonts w:eastAsia="標楷體" w:hint="eastAsia"/>
          <w:sz w:val="28"/>
        </w:rPr>
        <w:t>101</w:t>
      </w:r>
      <w:r w:rsidRPr="0079116F">
        <w:rPr>
          <w:rFonts w:eastAsia="標楷體"/>
          <w:sz w:val="28"/>
        </w:rPr>
        <w:t>號）</w:t>
      </w:r>
    </w:p>
    <w:p w:rsidR="00833253" w:rsidRPr="0079116F" w:rsidRDefault="00833253" w:rsidP="006412D7">
      <w:pPr>
        <w:snapToGrid w:val="0"/>
        <w:spacing w:line="300" w:lineRule="auto"/>
        <w:ind w:left="1982" w:hangingChars="708" w:hanging="1982"/>
        <w:rPr>
          <w:rFonts w:eastAsia="標楷體"/>
          <w:sz w:val="28"/>
        </w:rPr>
      </w:pPr>
      <w:r w:rsidRPr="0079116F">
        <w:rPr>
          <w:rFonts w:eastAsia="標楷體"/>
          <w:sz w:val="28"/>
        </w:rPr>
        <w:t>八、研習內容：</w:t>
      </w:r>
      <w:r w:rsidR="006412D7" w:rsidRPr="0079116F">
        <w:rPr>
          <w:rFonts w:eastAsia="標楷體" w:hint="eastAsia"/>
          <w:sz w:val="28"/>
        </w:rPr>
        <w:t>由台電高</w:t>
      </w:r>
      <w:r w:rsidR="00580380" w:rsidRPr="0079116F">
        <w:rPr>
          <w:rFonts w:eastAsia="標楷體" w:hint="eastAsia"/>
          <w:sz w:val="28"/>
        </w:rPr>
        <w:t>階</w:t>
      </w:r>
      <w:r w:rsidR="006412D7" w:rsidRPr="0079116F">
        <w:rPr>
          <w:rFonts w:eastAsia="標楷體" w:hint="eastAsia"/>
          <w:sz w:val="28"/>
        </w:rPr>
        <w:t>專家、清華大學教授與博士班研究生負責授課，內容包括時下最熱門的科技與人文之議題，</w:t>
      </w:r>
      <w:r w:rsidR="008B5C5F" w:rsidRPr="0079116F">
        <w:rPr>
          <w:rFonts w:eastAsia="標楷體" w:hint="eastAsia"/>
          <w:sz w:val="28"/>
        </w:rPr>
        <w:t>詳</w:t>
      </w:r>
      <w:r w:rsidRPr="0079116F">
        <w:rPr>
          <w:rFonts w:eastAsia="標楷體"/>
          <w:sz w:val="28"/>
        </w:rPr>
        <w:t>如課程表</w:t>
      </w:r>
      <w:r w:rsidR="006412D7" w:rsidRPr="0079116F">
        <w:rPr>
          <w:rFonts w:eastAsia="標楷體" w:hint="eastAsia"/>
          <w:sz w:val="28"/>
        </w:rPr>
        <w:t>。</w:t>
      </w:r>
    </w:p>
    <w:p w:rsidR="00833253" w:rsidRPr="0079116F" w:rsidRDefault="0096301D" w:rsidP="004D286E">
      <w:pPr>
        <w:snapToGrid w:val="0"/>
        <w:spacing w:line="300" w:lineRule="auto"/>
        <w:ind w:firstLineChars="101" w:firstLine="283"/>
        <w:rPr>
          <w:rFonts w:eastAsia="標楷體"/>
          <w:sz w:val="28"/>
        </w:rPr>
      </w:pPr>
      <w:r w:rsidRPr="0079116F">
        <w:rPr>
          <w:rFonts w:eastAsia="標楷體" w:hint="eastAsia"/>
          <w:sz w:val="28"/>
        </w:rPr>
        <w:t>（一）</w:t>
      </w:r>
      <w:r w:rsidR="004D6955" w:rsidRPr="0079116F">
        <w:rPr>
          <w:rFonts w:eastAsia="標楷體"/>
          <w:sz w:val="28"/>
        </w:rPr>
        <w:t>實施專題講</w:t>
      </w:r>
      <w:r w:rsidR="006F111E" w:rsidRPr="0079116F">
        <w:rPr>
          <w:rFonts w:eastAsia="標楷體" w:hint="eastAsia"/>
          <w:sz w:val="28"/>
        </w:rPr>
        <w:t>座</w:t>
      </w:r>
      <w:r w:rsidR="004D6955" w:rsidRPr="0079116F">
        <w:rPr>
          <w:rFonts w:eastAsia="標楷體"/>
          <w:sz w:val="28"/>
        </w:rPr>
        <w:t>、實驗課程及討論，介紹科學新知及研究方法</w:t>
      </w:r>
      <w:r w:rsidR="00833253" w:rsidRPr="0079116F">
        <w:rPr>
          <w:rFonts w:eastAsia="標楷體"/>
          <w:sz w:val="28"/>
        </w:rPr>
        <w:t>。</w:t>
      </w:r>
    </w:p>
    <w:p w:rsidR="00111C36" w:rsidRPr="0079116F" w:rsidRDefault="0096301D" w:rsidP="004D286E">
      <w:pPr>
        <w:snapToGrid w:val="0"/>
        <w:spacing w:line="300" w:lineRule="auto"/>
        <w:ind w:leftChars="117" w:left="1129" w:hangingChars="303" w:hanging="848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>（二）</w:t>
      </w:r>
      <w:r w:rsidR="004D6955" w:rsidRPr="0079116F">
        <w:rPr>
          <w:rFonts w:eastAsia="標楷體" w:hint="eastAsia"/>
          <w:sz w:val="28"/>
        </w:rPr>
        <w:t>安排</w:t>
      </w:r>
      <w:r w:rsidR="006F111E" w:rsidRPr="0079116F">
        <w:rPr>
          <w:rFonts w:eastAsia="標楷體" w:hint="eastAsia"/>
          <w:sz w:val="28"/>
        </w:rPr>
        <w:t>專業課程：</w:t>
      </w:r>
      <w:r w:rsidR="00C01E43" w:rsidRPr="0079116F">
        <w:rPr>
          <w:rFonts w:eastAsia="標楷體" w:hint="eastAsia"/>
          <w:sz w:val="28"/>
        </w:rPr>
        <w:t>生</w:t>
      </w:r>
      <w:r w:rsidR="006412D7" w:rsidRPr="0079116F">
        <w:rPr>
          <w:rFonts w:eastAsia="標楷體" w:hint="eastAsia"/>
          <w:sz w:val="28"/>
        </w:rPr>
        <w:t>醫</w:t>
      </w:r>
      <w:r w:rsidR="00C01E43" w:rsidRPr="0079116F">
        <w:rPr>
          <w:rFonts w:eastAsia="標楷體" w:hint="eastAsia"/>
          <w:sz w:val="28"/>
        </w:rPr>
        <w:t>新</w:t>
      </w:r>
      <w:r w:rsidR="006412D7" w:rsidRPr="0079116F">
        <w:rPr>
          <w:rFonts w:eastAsia="標楷體" w:hint="eastAsia"/>
          <w:sz w:val="28"/>
        </w:rPr>
        <w:t>科技</w:t>
      </w:r>
      <w:r w:rsidR="00C01E43" w:rsidRPr="0079116F">
        <w:rPr>
          <w:rFonts w:eastAsia="標楷體"/>
          <w:sz w:val="28"/>
        </w:rPr>
        <w:t>、</w:t>
      </w:r>
      <w:r w:rsidR="00C01E43" w:rsidRPr="0079116F">
        <w:rPr>
          <w:rFonts w:eastAsia="標楷體" w:hint="eastAsia"/>
          <w:sz w:val="28"/>
        </w:rPr>
        <w:t>仿生材料的發展與未來、</w:t>
      </w:r>
      <w:r w:rsidR="006412D7" w:rsidRPr="0079116F">
        <w:rPr>
          <w:rFonts w:eastAsia="標楷體" w:hint="eastAsia"/>
          <w:sz w:val="28"/>
        </w:rPr>
        <w:t>當物聯網遇上大數據</w:t>
      </w:r>
      <w:r w:rsidR="00C01E43" w:rsidRPr="0079116F">
        <w:rPr>
          <w:rFonts w:eastAsia="標楷體" w:hint="eastAsia"/>
          <w:sz w:val="28"/>
        </w:rPr>
        <w:t>、</w:t>
      </w:r>
      <w:r w:rsidR="00FE2E64" w:rsidRPr="0079116F">
        <w:rPr>
          <w:rFonts w:eastAsia="標楷體"/>
          <w:sz w:val="28"/>
        </w:rPr>
        <w:t>奈米科技與應用、改寫光學教科書的超材料</w:t>
      </w:r>
      <w:r w:rsidR="00371F39" w:rsidRPr="0079116F">
        <w:rPr>
          <w:rFonts w:eastAsia="標楷體" w:hint="eastAsia"/>
          <w:sz w:val="28"/>
        </w:rPr>
        <w:t>等</w:t>
      </w:r>
      <w:r w:rsidR="00111C36" w:rsidRPr="0079116F">
        <w:rPr>
          <w:rFonts w:eastAsia="標楷體"/>
          <w:sz w:val="28"/>
        </w:rPr>
        <w:t>。</w:t>
      </w:r>
    </w:p>
    <w:p w:rsidR="00580380" w:rsidRPr="0079116F" w:rsidRDefault="00580380" w:rsidP="004D286E">
      <w:pPr>
        <w:snapToGrid w:val="0"/>
        <w:spacing w:line="300" w:lineRule="auto"/>
        <w:ind w:leftChars="117" w:left="1552" w:hangingChars="454" w:hanging="1271"/>
        <w:rPr>
          <w:rFonts w:eastAsia="標楷體" w:hint="eastAsia"/>
          <w:sz w:val="28"/>
        </w:rPr>
      </w:pPr>
      <w:r w:rsidRPr="0079116F">
        <w:rPr>
          <w:rFonts w:eastAsia="標楷體" w:hint="eastAsia"/>
          <w:sz w:val="28"/>
        </w:rPr>
        <w:t>（</w:t>
      </w:r>
      <w:r w:rsidR="00371F39" w:rsidRPr="0079116F">
        <w:rPr>
          <w:rFonts w:eastAsia="標楷體" w:hint="eastAsia"/>
          <w:sz w:val="28"/>
        </w:rPr>
        <w:t>三</w:t>
      </w:r>
      <w:r w:rsidRPr="0079116F">
        <w:rPr>
          <w:rFonts w:eastAsia="標楷體" w:hint="eastAsia"/>
          <w:sz w:val="28"/>
        </w:rPr>
        <w:t>）</w:t>
      </w:r>
      <w:r w:rsidR="00371F39" w:rsidRPr="0079116F">
        <w:rPr>
          <w:rFonts w:eastAsia="標楷體" w:hint="eastAsia"/>
          <w:sz w:val="28"/>
        </w:rPr>
        <w:t>益智競賽：晶體結構的奧秘介紹與分組競賽</w:t>
      </w:r>
      <w:r w:rsidR="00A37036" w:rsidRPr="0079116F">
        <w:rPr>
          <w:rFonts w:eastAsia="標楷體" w:hint="eastAsia"/>
          <w:sz w:val="28"/>
        </w:rPr>
        <w:t>及</w:t>
      </w:r>
      <w:r w:rsidR="00371F39" w:rsidRPr="0079116F">
        <w:rPr>
          <w:rFonts w:eastAsia="標楷體" w:hint="eastAsia"/>
          <w:sz w:val="28"/>
        </w:rPr>
        <w:t>科學冷知識有獎問答</w:t>
      </w:r>
      <w:r w:rsidR="00371F39" w:rsidRPr="0079116F">
        <w:rPr>
          <w:rFonts w:eastAsia="標楷體"/>
          <w:sz w:val="28"/>
        </w:rPr>
        <w:t>等</w:t>
      </w:r>
      <w:r w:rsidR="00371F39" w:rsidRPr="0079116F">
        <w:rPr>
          <w:rFonts w:eastAsia="標楷體" w:hint="eastAsia"/>
          <w:sz w:val="28"/>
        </w:rPr>
        <w:t>。</w:t>
      </w:r>
    </w:p>
    <w:p w:rsidR="00833253" w:rsidRPr="0079116F" w:rsidRDefault="0096301D" w:rsidP="004D286E">
      <w:pPr>
        <w:snapToGrid w:val="0"/>
        <w:spacing w:line="300" w:lineRule="auto"/>
        <w:ind w:leftChars="118" w:left="1131" w:hangingChars="303" w:hanging="848"/>
        <w:rPr>
          <w:rFonts w:eastAsia="標楷體"/>
          <w:sz w:val="28"/>
        </w:rPr>
      </w:pPr>
      <w:r w:rsidRPr="0079116F">
        <w:rPr>
          <w:rFonts w:eastAsia="標楷體" w:hint="eastAsia"/>
          <w:sz w:val="28"/>
        </w:rPr>
        <w:t>（</w:t>
      </w:r>
      <w:r w:rsidR="00580380" w:rsidRPr="0079116F">
        <w:rPr>
          <w:rFonts w:eastAsia="標楷體" w:hint="eastAsia"/>
          <w:sz w:val="28"/>
        </w:rPr>
        <w:t>四</w:t>
      </w:r>
      <w:r w:rsidRPr="0079116F">
        <w:rPr>
          <w:rFonts w:eastAsia="標楷體" w:hint="eastAsia"/>
          <w:sz w:val="28"/>
        </w:rPr>
        <w:t>）</w:t>
      </w:r>
      <w:r w:rsidR="00833253" w:rsidRPr="0079116F">
        <w:rPr>
          <w:rFonts w:eastAsia="標楷體"/>
          <w:sz w:val="28"/>
        </w:rPr>
        <w:t>參觀</w:t>
      </w:r>
      <w:r w:rsidR="00173B3D" w:rsidRPr="0079116F">
        <w:rPr>
          <w:rFonts w:eastAsia="標楷體" w:hint="eastAsia"/>
          <w:sz w:val="28"/>
        </w:rPr>
        <w:t>新竹</w:t>
      </w:r>
      <w:r w:rsidR="009E76D3" w:rsidRPr="0079116F">
        <w:rPr>
          <w:rFonts w:eastAsia="標楷體" w:hint="eastAsia"/>
          <w:sz w:val="28"/>
        </w:rPr>
        <w:t>科學園區</w:t>
      </w:r>
      <w:r w:rsidR="004D66B8" w:rsidRPr="0079116F">
        <w:rPr>
          <w:rFonts w:eastAsia="標楷體" w:hint="eastAsia"/>
          <w:sz w:val="28"/>
        </w:rPr>
        <w:t>（科技城市）</w:t>
      </w:r>
      <w:r w:rsidR="00177177" w:rsidRPr="0079116F">
        <w:rPr>
          <w:rFonts w:eastAsia="標楷體" w:hint="eastAsia"/>
          <w:sz w:val="28"/>
        </w:rPr>
        <w:t>、</w:t>
      </w:r>
      <w:r w:rsidR="00111C36" w:rsidRPr="0079116F">
        <w:rPr>
          <w:rFonts w:eastAsia="標楷體" w:hint="eastAsia"/>
          <w:sz w:val="28"/>
        </w:rPr>
        <w:t>旺宏圖書館</w:t>
      </w:r>
      <w:r w:rsidR="00371F39" w:rsidRPr="0079116F">
        <w:rPr>
          <w:rFonts w:eastAsia="標楷體" w:hint="eastAsia"/>
          <w:sz w:val="28"/>
        </w:rPr>
        <w:t>（國內頂尖圖書館自動借還書系統及</w:t>
      </w:r>
      <w:r w:rsidR="004D66B8" w:rsidRPr="0079116F">
        <w:rPr>
          <w:rFonts w:eastAsia="標楷體" w:hint="eastAsia"/>
          <w:sz w:val="28"/>
        </w:rPr>
        <w:t>高科技館內</w:t>
      </w:r>
      <w:r w:rsidR="00371F39" w:rsidRPr="0079116F">
        <w:rPr>
          <w:rFonts w:eastAsia="標楷體" w:hint="eastAsia"/>
          <w:sz w:val="28"/>
        </w:rPr>
        <w:t>設施）</w:t>
      </w:r>
      <w:r w:rsidR="00111C36" w:rsidRPr="0079116F">
        <w:rPr>
          <w:rFonts w:eastAsia="標楷體" w:hint="eastAsia"/>
          <w:sz w:val="28"/>
        </w:rPr>
        <w:t>、</w:t>
      </w:r>
      <w:r w:rsidR="006412D7" w:rsidRPr="0079116F">
        <w:rPr>
          <w:rFonts w:eastAsia="標楷體" w:hint="eastAsia"/>
          <w:sz w:val="28"/>
        </w:rPr>
        <w:t>材料科技館實驗室</w:t>
      </w:r>
      <w:r w:rsidR="004D66B8" w:rsidRPr="0079116F">
        <w:rPr>
          <w:rFonts w:eastAsia="標楷體" w:hint="eastAsia"/>
          <w:sz w:val="28"/>
        </w:rPr>
        <w:t>（電子顯微鏡下的微觀世界、能源材料、電鍍、真空及</w:t>
      </w:r>
      <w:r w:rsidR="004D66B8" w:rsidRPr="0079116F">
        <w:rPr>
          <w:rFonts w:eastAsia="標楷體" w:hint="eastAsia"/>
          <w:sz w:val="28"/>
        </w:rPr>
        <w:t>3D</w:t>
      </w:r>
      <w:r w:rsidR="004D66B8" w:rsidRPr="0079116F">
        <w:rPr>
          <w:rFonts w:eastAsia="標楷體" w:hint="eastAsia"/>
          <w:sz w:val="28"/>
        </w:rPr>
        <w:t>列印</w:t>
      </w:r>
      <w:r w:rsidR="00A37036" w:rsidRPr="0079116F">
        <w:rPr>
          <w:rFonts w:eastAsia="標楷體" w:hint="eastAsia"/>
          <w:sz w:val="28"/>
        </w:rPr>
        <w:t>技術</w:t>
      </w:r>
      <w:r w:rsidR="004D66B8" w:rsidRPr="0079116F">
        <w:rPr>
          <w:rFonts w:eastAsia="標楷體" w:hint="eastAsia"/>
          <w:sz w:val="28"/>
        </w:rPr>
        <w:t>等）</w:t>
      </w:r>
      <w:r w:rsidR="006412D7" w:rsidRPr="0079116F">
        <w:rPr>
          <w:rFonts w:eastAsia="標楷體" w:hint="eastAsia"/>
          <w:sz w:val="28"/>
        </w:rPr>
        <w:t>、</w:t>
      </w:r>
      <w:r w:rsidR="004D66B8" w:rsidRPr="0079116F">
        <w:rPr>
          <w:rFonts w:eastAsia="標楷體" w:hint="eastAsia"/>
          <w:sz w:val="28"/>
        </w:rPr>
        <w:t>台</w:t>
      </w:r>
      <w:r w:rsidR="008F2788" w:rsidRPr="0079116F">
        <w:rPr>
          <w:rFonts w:eastAsia="標楷體" w:hint="eastAsia"/>
          <w:sz w:val="28"/>
        </w:rPr>
        <w:t>電供電設施</w:t>
      </w:r>
      <w:r w:rsidR="006412D7" w:rsidRPr="0079116F">
        <w:rPr>
          <w:rFonts w:eastAsia="標楷體" w:hint="eastAsia"/>
          <w:sz w:val="28"/>
        </w:rPr>
        <w:t>（</w:t>
      </w:r>
      <w:r w:rsidR="00177177" w:rsidRPr="0079116F">
        <w:rPr>
          <w:rFonts w:eastAsia="標楷體" w:hint="eastAsia"/>
          <w:sz w:val="28"/>
        </w:rPr>
        <w:t>變電所</w:t>
      </w:r>
      <w:r w:rsidR="006412D7" w:rsidRPr="0079116F">
        <w:rPr>
          <w:rFonts w:eastAsia="標楷體" w:hint="eastAsia"/>
          <w:sz w:val="28"/>
        </w:rPr>
        <w:t>）</w:t>
      </w:r>
      <w:r w:rsidR="00F7391A" w:rsidRPr="0079116F">
        <w:rPr>
          <w:rFonts w:eastAsia="標楷體"/>
          <w:sz w:val="28"/>
        </w:rPr>
        <w:t>等</w:t>
      </w:r>
      <w:r w:rsidR="00833253" w:rsidRPr="0079116F">
        <w:rPr>
          <w:rFonts w:eastAsia="標楷體"/>
          <w:sz w:val="28"/>
        </w:rPr>
        <w:t>國家重要建設。</w:t>
      </w:r>
    </w:p>
    <w:p w:rsidR="00833253" w:rsidRPr="0079116F" w:rsidRDefault="00833253" w:rsidP="00F5283D">
      <w:pPr>
        <w:snapToGrid w:val="0"/>
        <w:spacing w:line="300" w:lineRule="auto"/>
        <w:ind w:left="1928" w:hanging="1928"/>
        <w:rPr>
          <w:rFonts w:eastAsia="標楷體"/>
          <w:sz w:val="28"/>
        </w:rPr>
      </w:pPr>
      <w:r w:rsidRPr="0079116F">
        <w:rPr>
          <w:rFonts w:eastAsia="標楷體"/>
          <w:sz w:val="28"/>
        </w:rPr>
        <w:t>九、研習經費：參加研習學生代表往返旅費，由其就讀學校</w:t>
      </w:r>
      <w:r w:rsidR="00000495" w:rsidRPr="0079116F">
        <w:rPr>
          <w:rFonts w:eastAsia="標楷體" w:hint="eastAsia"/>
          <w:sz w:val="28"/>
        </w:rPr>
        <w:t>酌予補助</w:t>
      </w:r>
      <w:r w:rsidRPr="0079116F">
        <w:rPr>
          <w:rFonts w:eastAsia="標楷體"/>
          <w:sz w:val="28"/>
        </w:rPr>
        <w:t>，活動期間</w:t>
      </w:r>
      <w:r w:rsidR="0089341F" w:rsidRPr="0079116F">
        <w:rPr>
          <w:rFonts w:eastAsia="標楷體"/>
          <w:sz w:val="28"/>
        </w:rPr>
        <w:t>之教育行政及</w:t>
      </w:r>
      <w:r w:rsidRPr="0079116F">
        <w:rPr>
          <w:rFonts w:eastAsia="標楷體"/>
          <w:sz w:val="28"/>
        </w:rPr>
        <w:t>膳、宿、保險等費用由主辦單位負擔。</w:t>
      </w:r>
    </w:p>
    <w:p w:rsidR="00833253" w:rsidRPr="0079116F" w:rsidRDefault="00833253">
      <w:pPr>
        <w:snapToGrid w:val="0"/>
        <w:spacing w:line="300" w:lineRule="auto"/>
        <w:rPr>
          <w:rFonts w:eastAsia="標楷體"/>
          <w:sz w:val="28"/>
        </w:rPr>
      </w:pPr>
      <w:r w:rsidRPr="0079116F">
        <w:rPr>
          <w:rFonts w:eastAsia="標楷體"/>
          <w:sz w:val="28"/>
        </w:rPr>
        <w:t>十、附</w:t>
      </w:r>
      <w:r w:rsidRPr="0079116F">
        <w:rPr>
          <w:rFonts w:eastAsia="標楷體"/>
          <w:sz w:val="28"/>
        </w:rPr>
        <w:t xml:space="preserve">    </w:t>
      </w:r>
      <w:r w:rsidRPr="0079116F">
        <w:rPr>
          <w:rFonts w:eastAsia="標楷體"/>
          <w:sz w:val="28"/>
        </w:rPr>
        <w:t>則：</w:t>
      </w:r>
    </w:p>
    <w:p w:rsidR="00833253" w:rsidRPr="0079116F" w:rsidRDefault="00C56551" w:rsidP="004D286E">
      <w:pPr>
        <w:snapToGrid w:val="0"/>
        <w:spacing w:line="300" w:lineRule="auto"/>
        <w:ind w:leftChars="118" w:left="1010" w:hangingChars="303" w:hanging="727"/>
        <w:rPr>
          <w:rFonts w:eastAsia="標楷體" w:hint="eastAsia"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5100955</wp:posOffset>
            </wp:positionH>
            <wp:positionV relativeFrom="paragraph">
              <wp:posOffset>579755</wp:posOffset>
            </wp:positionV>
            <wp:extent cx="1193800" cy="1607185"/>
            <wp:effectExtent l="0" t="0" r="6350" b="0"/>
            <wp:wrapTight wrapText="bothSides">
              <wp:wrapPolygon edited="0">
                <wp:start x="0" y="0"/>
                <wp:lineTo x="0" y="21250"/>
                <wp:lineTo x="21370" y="21250"/>
                <wp:lineTo x="21370" y="0"/>
                <wp:lineTo x="0" y="0"/>
              </wp:wrapPolygon>
            </wp:wrapTight>
            <wp:docPr id="5" name="圖片 5" descr="愛迪生家族臉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愛迪生家族臉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01D" w:rsidRPr="0079116F">
        <w:rPr>
          <w:rFonts w:eastAsia="標楷體" w:hint="eastAsia"/>
          <w:sz w:val="28"/>
        </w:rPr>
        <w:t>（一）</w:t>
      </w:r>
      <w:r w:rsidR="00EC3BC5" w:rsidRPr="0079116F">
        <w:rPr>
          <w:rFonts w:eastAsia="標楷體" w:hint="eastAsia"/>
          <w:sz w:val="28"/>
        </w:rPr>
        <w:t>各校推薦之參加研習學生代表經</w:t>
      </w:r>
      <w:r w:rsidR="0086124B" w:rsidRPr="0079116F">
        <w:rPr>
          <w:rFonts w:eastAsia="標楷體" w:hint="eastAsia"/>
          <w:sz w:val="28"/>
        </w:rPr>
        <w:t>所在</w:t>
      </w:r>
      <w:r w:rsidR="0089341F" w:rsidRPr="0079116F">
        <w:rPr>
          <w:rFonts w:eastAsia="標楷體"/>
          <w:sz w:val="28"/>
        </w:rPr>
        <w:t>縣市</w:t>
      </w:r>
      <w:r w:rsidR="003C1721" w:rsidRPr="0079116F">
        <w:rPr>
          <w:rFonts w:eastAsia="標楷體" w:hint="eastAsia"/>
          <w:sz w:val="28"/>
        </w:rPr>
        <w:t>救國團</w:t>
      </w:r>
      <w:r w:rsidR="0089341F" w:rsidRPr="0079116F">
        <w:rPr>
          <w:rFonts w:eastAsia="標楷體"/>
          <w:sz w:val="28"/>
        </w:rPr>
        <w:t>團委會</w:t>
      </w:r>
      <w:r w:rsidR="00EC3BC5" w:rsidRPr="0079116F">
        <w:rPr>
          <w:rFonts w:eastAsia="標楷體" w:hint="eastAsia"/>
          <w:sz w:val="28"/>
        </w:rPr>
        <w:t>填報</w:t>
      </w:r>
      <w:r w:rsidR="00B1092F" w:rsidRPr="0079116F">
        <w:rPr>
          <w:rFonts w:eastAsia="標楷體" w:hint="eastAsia"/>
          <w:sz w:val="28"/>
        </w:rPr>
        <w:t>並與承辦單位確認後，請</w:t>
      </w:r>
      <w:r w:rsidR="00BD790C" w:rsidRPr="0079116F">
        <w:rPr>
          <w:rFonts w:eastAsia="標楷體"/>
          <w:sz w:val="28"/>
        </w:rPr>
        <w:t>各縣市團委會</w:t>
      </w:r>
      <w:r w:rsidR="00833253" w:rsidRPr="0079116F">
        <w:rPr>
          <w:rFonts w:eastAsia="標楷體"/>
          <w:sz w:val="28"/>
        </w:rPr>
        <w:t>確實輔導參加研習學生代表前往報到。</w:t>
      </w:r>
    </w:p>
    <w:p w:rsidR="00422469" w:rsidRPr="0079116F" w:rsidRDefault="00422469" w:rsidP="004D286E">
      <w:pPr>
        <w:snapToGrid w:val="0"/>
        <w:spacing w:line="300" w:lineRule="auto"/>
        <w:ind w:leftChars="249" w:left="1438" w:hangingChars="300" w:hanging="840"/>
        <w:rPr>
          <w:rFonts w:eastAsia="標楷體" w:hint="eastAsia"/>
          <w:sz w:val="28"/>
        </w:rPr>
      </w:pPr>
    </w:p>
    <w:p w:rsidR="00B1092F" w:rsidRDefault="00B1092F" w:rsidP="004D286E">
      <w:pPr>
        <w:snapToGrid w:val="0"/>
        <w:spacing w:line="300" w:lineRule="auto"/>
        <w:ind w:leftChars="119" w:left="1132" w:hangingChars="302" w:hanging="846"/>
        <w:rPr>
          <w:rFonts w:eastAsia="標楷體" w:hint="eastAsia"/>
          <w:color w:val="FF0000"/>
          <w:sz w:val="28"/>
        </w:rPr>
      </w:pPr>
      <w:r w:rsidRPr="0079116F">
        <w:rPr>
          <w:rFonts w:eastAsia="標楷體" w:hint="eastAsia"/>
          <w:sz w:val="28"/>
        </w:rPr>
        <w:t>（二）為響應環保節能，報到通知</w:t>
      </w:r>
      <w:r w:rsidR="00420C8C" w:rsidRPr="0079116F">
        <w:rPr>
          <w:rFonts w:eastAsia="標楷體" w:hint="eastAsia"/>
          <w:sz w:val="28"/>
        </w:rPr>
        <w:t>將以電子郵件寄發，</w:t>
      </w:r>
      <w:r w:rsidR="008C682C" w:rsidRPr="0079116F">
        <w:rPr>
          <w:rFonts w:eastAsia="標楷體" w:hint="eastAsia"/>
          <w:sz w:val="28"/>
        </w:rPr>
        <w:t>並公告於</w:t>
      </w:r>
      <w:r w:rsidR="00450F5C" w:rsidRPr="0079116F">
        <w:rPr>
          <w:rFonts w:eastAsia="標楷體" w:hint="eastAsia"/>
          <w:sz w:val="28"/>
        </w:rPr>
        <w:t>facebook</w:t>
      </w:r>
      <w:r w:rsidR="008C682C" w:rsidRPr="0079116F">
        <w:rPr>
          <w:rFonts w:eastAsia="標楷體" w:hint="eastAsia"/>
          <w:sz w:val="28"/>
        </w:rPr>
        <w:t>「愛迪生家族」粉絲專頁，</w:t>
      </w:r>
      <w:r w:rsidR="00420C8C" w:rsidRPr="0079116F">
        <w:rPr>
          <w:rFonts w:eastAsia="標楷體" w:hint="eastAsia"/>
          <w:sz w:val="28"/>
        </w:rPr>
        <w:t>不另寄紙本</w:t>
      </w:r>
      <w:r w:rsidR="008C682C" w:rsidRPr="0079116F">
        <w:rPr>
          <w:rFonts w:eastAsia="標楷體" w:hint="eastAsia"/>
          <w:sz w:val="28"/>
        </w:rPr>
        <w:t>；</w:t>
      </w:r>
      <w:r w:rsidR="00420C8C" w:rsidRPr="0079116F">
        <w:rPr>
          <w:rFonts w:eastAsia="標楷體" w:hint="eastAsia"/>
          <w:sz w:val="28"/>
        </w:rPr>
        <w:t>請參加研習學生代表</w:t>
      </w:r>
      <w:r w:rsidR="008C682C" w:rsidRPr="0079116F">
        <w:rPr>
          <w:rFonts w:eastAsia="標楷體" w:hint="eastAsia"/>
          <w:sz w:val="28"/>
        </w:rPr>
        <w:t>隨時留意</w:t>
      </w:r>
      <w:r w:rsidR="00450F5C" w:rsidRPr="0079116F">
        <w:rPr>
          <w:rFonts w:eastAsia="標楷體" w:hint="eastAsia"/>
          <w:sz w:val="28"/>
        </w:rPr>
        <w:t>facebook</w:t>
      </w:r>
      <w:r w:rsidR="00450F5C" w:rsidRPr="0079116F">
        <w:rPr>
          <w:rFonts w:eastAsia="標楷體" w:hint="eastAsia"/>
          <w:sz w:val="28"/>
        </w:rPr>
        <w:t>粉絲專頁</w:t>
      </w:r>
      <w:r w:rsidR="008C682C" w:rsidRPr="0079116F">
        <w:rPr>
          <w:rFonts w:eastAsia="標楷體" w:hint="eastAsia"/>
          <w:sz w:val="28"/>
        </w:rPr>
        <w:t>訊息</w:t>
      </w:r>
      <w:r w:rsidR="00F56E67" w:rsidRPr="0079116F">
        <w:rPr>
          <w:rFonts w:eastAsia="標楷體" w:hint="eastAsia"/>
          <w:sz w:val="28"/>
        </w:rPr>
        <w:t>公告</w:t>
      </w:r>
      <w:r w:rsidR="00420C8C" w:rsidRPr="0079116F">
        <w:rPr>
          <w:rFonts w:eastAsia="標楷體" w:hint="eastAsia"/>
          <w:sz w:val="28"/>
        </w:rPr>
        <w:t>。</w:t>
      </w:r>
    </w:p>
    <w:p w:rsidR="00450F5C" w:rsidRPr="00450F5C" w:rsidRDefault="00450F5C" w:rsidP="00422469">
      <w:pPr>
        <w:snapToGrid w:val="0"/>
        <w:spacing w:line="300" w:lineRule="auto"/>
        <w:ind w:leftChars="249" w:left="1438" w:hangingChars="300" w:hanging="840"/>
        <w:rPr>
          <w:rFonts w:eastAsia="標楷體" w:hint="eastAsia"/>
          <w:color w:val="FF0000"/>
          <w:sz w:val="28"/>
        </w:rPr>
      </w:pPr>
    </w:p>
    <w:p w:rsidR="00833253" w:rsidRPr="008F201A" w:rsidRDefault="00420C8C" w:rsidP="004D286E">
      <w:pPr>
        <w:snapToGrid w:val="0"/>
        <w:spacing w:line="300" w:lineRule="auto"/>
        <w:ind w:firstLineChars="101" w:firstLine="283"/>
        <w:rPr>
          <w:rFonts w:eastAsia="標楷體" w:hint="eastAsia"/>
          <w:sz w:val="28"/>
        </w:rPr>
      </w:pPr>
      <w:r w:rsidRPr="008F201A">
        <w:rPr>
          <w:rFonts w:eastAsia="標楷體" w:hint="eastAsia"/>
          <w:sz w:val="28"/>
        </w:rPr>
        <w:t>（三）</w:t>
      </w:r>
      <w:r w:rsidR="0089341F" w:rsidRPr="008F201A">
        <w:rPr>
          <w:rFonts w:eastAsia="標楷體"/>
          <w:sz w:val="28"/>
        </w:rPr>
        <w:t>參加研習活動</w:t>
      </w:r>
      <w:r w:rsidR="00833253" w:rsidRPr="008F201A">
        <w:rPr>
          <w:rFonts w:eastAsia="標楷體"/>
          <w:sz w:val="28"/>
        </w:rPr>
        <w:t>學生代表請自行事先購妥至目的地之往返車票。</w:t>
      </w:r>
    </w:p>
    <w:p w:rsidR="008B5C5F" w:rsidRPr="008F201A" w:rsidRDefault="008B5C5F" w:rsidP="004D286E">
      <w:pPr>
        <w:snapToGrid w:val="0"/>
        <w:spacing w:line="300" w:lineRule="auto"/>
        <w:ind w:firstLineChars="101" w:firstLine="283"/>
        <w:rPr>
          <w:rFonts w:eastAsia="標楷體" w:hint="eastAsia"/>
          <w:sz w:val="28"/>
        </w:rPr>
      </w:pPr>
      <w:r w:rsidRPr="008F201A">
        <w:rPr>
          <w:rFonts w:eastAsia="標楷體" w:hint="eastAsia"/>
          <w:sz w:val="28"/>
        </w:rPr>
        <w:t>（</w:t>
      </w:r>
      <w:r w:rsidR="00420C8C">
        <w:rPr>
          <w:rFonts w:eastAsia="標楷體" w:hint="eastAsia"/>
          <w:sz w:val="28"/>
        </w:rPr>
        <w:t>四</w:t>
      </w:r>
      <w:r w:rsidRPr="008F201A">
        <w:rPr>
          <w:rFonts w:eastAsia="標楷體" w:hint="eastAsia"/>
          <w:sz w:val="28"/>
        </w:rPr>
        <w:t>）本辦法如有未盡事宜得由主辦單位適時修正之。</w:t>
      </w:r>
    </w:p>
    <w:sectPr w:rsidR="008B5C5F" w:rsidRPr="008F201A">
      <w:pgSz w:w="11906" w:h="16838"/>
      <w:pgMar w:top="1440" w:right="110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1C" w:rsidRDefault="00B1371C">
      <w:r>
        <w:separator/>
      </w:r>
    </w:p>
  </w:endnote>
  <w:endnote w:type="continuationSeparator" w:id="0">
    <w:p w:rsidR="00B1371C" w:rsidRDefault="00B1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1C" w:rsidRDefault="00B1371C">
      <w:r>
        <w:separator/>
      </w:r>
    </w:p>
  </w:footnote>
  <w:footnote w:type="continuationSeparator" w:id="0">
    <w:p w:rsidR="00B1371C" w:rsidRDefault="00B13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3603"/>
    <w:multiLevelType w:val="multilevel"/>
    <w:tmpl w:val="F132C1D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222AB4"/>
    <w:multiLevelType w:val="multilevel"/>
    <w:tmpl w:val="D436952C"/>
    <w:lvl w:ilvl="0">
      <w:start w:val="1"/>
      <w:numFmt w:val="taiwaneseCountingThousand"/>
      <w:lvlText w:val="(%1)"/>
      <w:lvlJc w:val="left"/>
      <w:pPr>
        <w:tabs>
          <w:tab w:val="num" w:pos="1243"/>
        </w:tabs>
        <w:ind w:left="1243" w:hanging="645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">
    <w:nsid w:val="42FF6429"/>
    <w:multiLevelType w:val="multilevel"/>
    <w:tmpl w:val="84BC9E4C"/>
    <w:lvl w:ilvl="0">
      <w:start w:val="1"/>
      <w:numFmt w:val="taiwaneseCountingThousand"/>
      <w:lvlText w:val="(%1)"/>
      <w:lvlJc w:val="left"/>
      <w:pPr>
        <w:tabs>
          <w:tab w:val="num" w:pos="1243"/>
        </w:tabs>
        <w:ind w:left="1243" w:hanging="645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3">
    <w:nsid w:val="6DBF7474"/>
    <w:multiLevelType w:val="multilevel"/>
    <w:tmpl w:val="830E16DE"/>
    <w:lvl w:ilvl="0">
      <w:start w:val="1"/>
      <w:numFmt w:val="taiwaneseCountingThousand"/>
      <w:lvlText w:val="(%1)"/>
      <w:lvlJc w:val="left"/>
      <w:pPr>
        <w:tabs>
          <w:tab w:val="num" w:pos="1243"/>
        </w:tabs>
        <w:ind w:left="1243" w:hanging="645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99"/>
    <w:rsid w:val="00000495"/>
    <w:rsid w:val="00015CBF"/>
    <w:rsid w:val="00041150"/>
    <w:rsid w:val="00090166"/>
    <w:rsid w:val="000B65C4"/>
    <w:rsid w:val="000D17C1"/>
    <w:rsid w:val="000E3078"/>
    <w:rsid w:val="00111C36"/>
    <w:rsid w:val="00124A2F"/>
    <w:rsid w:val="00130F91"/>
    <w:rsid w:val="001640C1"/>
    <w:rsid w:val="00173B3D"/>
    <w:rsid w:val="00177177"/>
    <w:rsid w:val="00184083"/>
    <w:rsid w:val="00190980"/>
    <w:rsid w:val="00194D91"/>
    <w:rsid w:val="001B776E"/>
    <w:rsid w:val="001C0655"/>
    <w:rsid w:val="001C142E"/>
    <w:rsid w:val="001F7CC5"/>
    <w:rsid w:val="00233C88"/>
    <w:rsid w:val="00244F10"/>
    <w:rsid w:val="002654F0"/>
    <w:rsid w:val="00275B91"/>
    <w:rsid w:val="00277711"/>
    <w:rsid w:val="00282C2C"/>
    <w:rsid w:val="00292593"/>
    <w:rsid w:val="002A666A"/>
    <w:rsid w:val="002B129B"/>
    <w:rsid w:val="002D3A73"/>
    <w:rsid w:val="002E6912"/>
    <w:rsid w:val="002F4324"/>
    <w:rsid w:val="0030680D"/>
    <w:rsid w:val="00334A83"/>
    <w:rsid w:val="003455F6"/>
    <w:rsid w:val="00371F39"/>
    <w:rsid w:val="003C1721"/>
    <w:rsid w:val="003F10DB"/>
    <w:rsid w:val="00401B07"/>
    <w:rsid w:val="00404DCB"/>
    <w:rsid w:val="00417871"/>
    <w:rsid w:val="00420C8C"/>
    <w:rsid w:val="00422469"/>
    <w:rsid w:val="0042504A"/>
    <w:rsid w:val="00425286"/>
    <w:rsid w:val="004327AA"/>
    <w:rsid w:val="00441598"/>
    <w:rsid w:val="00443F8C"/>
    <w:rsid w:val="00450F5C"/>
    <w:rsid w:val="00467DDE"/>
    <w:rsid w:val="00475734"/>
    <w:rsid w:val="004A0CA7"/>
    <w:rsid w:val="004D286E"/>
    <w:rsid w:val="004D66B8"/>
    <w:rsid w:val="004D6955"/>
    <w:rsid w:val="004D6F3B"/>
    <w:rsid w:val="004E33B6"/>
    <w:rsid w:val="004E58A6"/>
    <w:rsid w:val="0051773E"/>
    <w:rsid w:val="0052514B"/>
    <w:rsid w:val="00533029"/>
    <w:rsid w:val="00534AE1"/>
    <w:rsid w:val="00553345"/>
    <w:rsid w:val="00553597"/>
    <w:rsid w:val="00576335"/>
    <w:rsid w:val="00580380"/>
    <w:rsid w:val="00593EA7"/>
    <w:rsid w:val="006048D9"/>
    <w:rsid w:val="00606D91"/>
    <w:rsid w:val="0061134B"/>
    <w:rsid w:val="006412D7"/>
    <w:rsid w:val="00652E54"/>
    <w:rsid w:val="00660E9F"/>
    <w:rsid w:val="006669CB"/>
    <w:rsid w:val="006725A7"/>
    <w:rsid w:val="00674EBE"/>
    <w:rsid w:val="00686B81"/>
    <w:rsid w:val="00694FC1"/>
    <w:rsid w:val="00697B27"/>
    <w:rsid w:val="006A3698"/>
    <w:rsid w:val="006E06A4"/>
    <w:rsid w:val="006E5F99"/>
    <w:rsid w:val="006F111E"/>
    <w:rsid w:val="00704A9A"/>
    <w:rsid w:val="007066E7"/>
    <w:rsid w:val="0076505D"/>
    <w:rsid w:val="0079116F"/>
    <w:rsid w:val="007B3F79"/>
    <w:rsid w:val="007F4BD1"/>
    <w:rsid w:val="00807838"/>
    <w:rsid w:val="00833253"/>
    <w:rsid w:val="0086124B"/>
    <w:rsid w:val="008633A8"/>
    <w:rsid w:val="00876ABA"/>
    <w:rsid w:val="00877425"/>
    <w:rsid w:val="00880991"/>
    <w:rsid w:val="00887B48"/>
    <w:rsid w:val="0089341F"/>
    <w:rsid w:val="008B5C5F"/>
    <w:rsid w:val="008C1DB0"/>
    <w:rsid w:val="008C682C"/>
    <w:rsid w:val="008C72B7"/>
    <w:rsid w:val="008D7A2A"/>
    <w:rsid w:val="008F201A"/>
    <w:rsid w:val="008F2788"/>
    <w:rsid w:val="00926A11"/>
    <w:rsid w:val="0096301D"/>
    <w:rsid w:val="009726A2"/>
    <w:rsid w:val="0098452E"/>
    <w:rsid w:val="00991E9B"/>
    <w:rsid w:val="009925C1"/>
    <w:rsid w:val="009A1975"/>
    <w:rsid w:val="009A3712"/>
    <w:rsid w:val="009A3FFD"/>
    <w:rsid w:val="009B0E0B"/>
    <w:rsid w:val="009B5B62"/>
    <w:rsid w:val="009B7275"/>
    <w:rsid w:val="009E76D3"/>
    <w:rsid w:val="009E7FFE"/>
    <w:rsid w:val="00A057DC"/>
    <w:rsid w:val="00A37036"/>
    <w:rsid w:val="00A37936"/>
    <w:rsid w:val="00A57585"/>
    <w:rsid w:val="00A82D5F"/>
    <w:rsid w:val="00A87C75"/>
    <w:rsid w:val="00A97519"/>
    <w:rsid w:val="00AB1DF5"/>
    <w:rsid w:val="00AB5134"/>
    <w:rsid w:val="00AE567F"/>
    <w:rsid w:val="00B1092F"/>
    <w:rsid w:val="00B1371C"/>
    <w:rsid w:val="00B151E0"/>
    <w:rsid w:val="00B22770"/>
    <w:rsid w:val="00B22BD0"/>
    <w:rsid w:val="00B40FC5"/>
    <w:rsid w:val="00B52C61"/>
    <w:rsid w:val="00B531C1"/>
    <w:rsid w:val="00B95723"/>
    <w:rsid w:val="00BA6B03"/>
    <w:rsid w:val="00BD790C"/>
    <w:rsid w:val="00BE48A4"/>
    <w:rsid w:val="00C0147E"/>
    <w:rsid w:val="00C01E43"/>
    <w:rsid w:val="00C05398"/>
    <w:rsid w:val="00C05F22"/>
    <w:rsid w:val="00C1244E"/>
    <w:rsid w:val="00C14D39"/>
    <w:rsid w:val="00C277C3"/>
    <w:rsid w:val="00C30238"/>
    <w:rsid w:val="00C31258"/>
    <w:rsid w:val="00C379A9"/>
    <w:rsid w:val="00C429DC"/>
    <w:rsid w:val="00C56551"/>
    <w:rsid w:val="00C76599"/>
    <w:rsid w:val="00C80285"/>
    <w:rsid w:val="00C90B7C"/>
    <w:rsid w:val="00C948BF"/>
    <w:rsid w:val="00CB0938"/>
    <w:rsid w:val="00CB0FCA"/>
    <w:rsid w:val="00CB59EE"/>
    <w:rsid w:val="00CD4123"/>
    <w:rsid w:val="00CE4225"/>
    <w:rsid w:val="00D15F00"/>
    <w:rsid w:val="00D248F0"/>
    <w:rsid w:val="00D34BA4"/>
    <w:rsid w:val="00D428FD"/>
    <w:rsid w:val="00D81CDB"/>
    <w:rsid w:val="00DB3982"/>
    <w:rsid w:val="00DB5F8D"/>
    <w:rsid w:val="00DC4C60"/>
    <w:rsid w:val="00DD245E"/>
    <w:rsid w:val="00DF1AF3"/>
    <w:rsid w:val="00E07032"/>
    <w:rsid w:val="00E92171"/>
    <w:rsid w:val="00E95F46"/>
    <w:rsid w:val="00E96746"/>
    <w:rsid w:val="00EC3BC5"/>
    <w:rsid w:val="00ED14E3"/>
    <w:rsid w:val="00EF7C6D"/>
    <w:rsid w:val="00F1108E"/>
    <w:rsid w:val="00F11E7C"/>
    <w:rsid w:val="00F35DB9"/>
    <w:rsid w:val="00F5283D"/>
    <w:rsid w:val="00F56E67"/>
    <w:rsid w:val="00F73607"/>
    <w:rsid w:val="00F7391A"/>
    <w:rsid w:val="00FC2C1F"/>
    <w:rsid w:val="00FE2E64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4">
    <w:name w:val="page number"/>
    <w:basedOn w:val="a0"/>
  </w:style>
  <w:style w:type="paragraph" w:styleId="a5">
    <w:name w:val="Body Text"/>
    <w:basedOn w:val="a"/>
    <w:pPr>
      <w:snapToGrid w:val="0"/>
      <w:spacing w:line="300" w:lineRule="auto"/>
    </w:pPr>
    <w:rPr>
      <w:rFonts w:ascii="標楷體" w:eastAsia="標楷體"/>
      <w:sz w:val="28"/>
    </w:rPr>
  </w:style>
  <w:style w:type="character" w:styleId="a6">
    <w:name w:val="annotation reference"/>
    <w:semiHidden/>
    <w:rsid w:val="001B776E"/>
    <w:rPr>
      <w:sz w:val="18"/>
      <w:szCs w:val="18"/>
    </w:rPr>
  </w:style>
  <w:style w:type="paragraph" w:styleId="a7">
    <w:name w:val="annotation text"/>
    <w:basedOn w:val="a"/>
    <w:semiHidden/>
    <w:rsid w:val="001B776E"/>
  </w:style>
  <w:style w:type="paragraph" w:styleId="a8">
    <w:name w:val="annotation subject"/>
    <w:basedOn w:val="a7"/>
    <w:next w:val="a7"/>
    <w:semiHidden/>
    <w:rsid w:val="001B776E"/>
    <w:rPr>
      <w:b/>
      <w:bCs/>
    </w:rPr>
  </w:style>
  <w:style w:type="paragraph" w:styleId="a9">
    <w:name w:val="Balloon Text"/>
    <w:basedOn w:val="a"/>
    <w:semiHidden/>
    <w:rsid w:val="001B776E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00049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rsid w:val="0000049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4">
    <w:name w:val="page number"/>
    <w:basedOn w:val="a0"/>
  </w:style>
  <w:style w:type="paragraph" w:styleId="a5">
    <w:name w:val="Body Text"/>
    <w:basedOn w:val="a"/>
    <w:pPr>
      <w:snapToGrid w:val="0"/>
      <w:spacing w:line="300" w:lineRule="auto"/>
    </w:pPr>
    <w:rPr>
      <w:rFonts w:ascii="標楷體" w:eastAsia="標楷體"/>
      <w:sz w:val="28"/>
    </w:rPr>
  </w:style>
  <w:style w:type="character" w:styleId="a6">
    <w:name w:val="annotation reference"/>
    <w:semiHidden/>
    <w:rsid w:val="001B776E"/>
    <w:rPr>
      <w:sz w:val="18"/>
      <w:szCs w:val="18"/>
    </w:rPr>
  </w:style>
  <w:style w:type="paragraph" w:styleId="a7">
    <w:name w:val="annotation text"/>
    <w:basedOn w:val="a"/>
    <w:semiHidden/>
    <w:rsid w:val="001B776E"/>
  </w:style>
  <w:style w:type="paragraph" w:styleId="a8">
    <w:name w:val="annotation subject"/>
    <w:basedOn w:val="a7"/>
    <w:next w:val="a7"/>
    <w:semiHidden/>
    <w:rsid w:val="001B776E"/>
    <w:rPr>
      <w:b/>
      <w:bCs/>
    </w:rPr>
  </w:style>
  <w:style w:type="paragraph" w:styleId="a9">
    <w:name w:val="Balloon Text"/>
    <w:basedOn w:val="a"/>
    <w:semiHidden/>
    <w:rsid w:val="001B776E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00049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rsid w:val="0000049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>救國團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（附件一）</dc:title>
  <dc:creator>文教處</dc:creator>
  <cp:lastModifiedBy>211</cp:lastModifiedBy>
  <cp:revision>2</cp:revision>
  <cp:lastPrinted>2014-06-18T02:47:00Z</cp:lastPrinted>
  <dcterms:created xsi:type="dcterms:W3CDTF">2017-05-05T03:41:00Z</dcterms:created>
  <dcterms:modified xsi:type="dcterms:W3CDTF">2017-05-05T03:41:00Z</dcterms:modified>
</cp:coreProperties>
</file>