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23" w:rsidRDefault="00D06C23" w:rsidP="00D06C23">
      <w:pPr>
        <w:jc w:val="center"/>
        <w:rPr>
          <w:rFonts w:ascii="華康彩帶體" w:eastAsia="華康彩帶體" w:hAnsi="標楷體"/>
          <w:b/>
          <w:sz w:val="44"/>
          <w:szCs w:val="44"/>
        </w:rPr>
      </w:pPr>
      <w:bookmarkStart w:id="0" w:name="_GoBack"/>
      <w:r>
        <w:rPr>
          <w:rFonts w:ascii="華康彩帶體" w:eastAsia="華康彩帶體" w:hAnsi="標楷體" w:hint="eastAsia"/>
          <w:b/>
          <w:sz w:val="44"/>
          <w:szCs w:val="44"/>
        </w:rPr>
        <w:t>2014青少年文化藝術論壇議程</w:t>
      </w:r>
    </w:p>
    <w:bookmarkEnd w:id="0"/>
    <w:p w:rsidR="001175AE" w:rsidRPr="001175AE" w:rsidRDefault="001175AE" w:rsidP="00D06C23">
      <w:pPr>
        <w:jc w:val="center"/>
        <w:rPr>
          <w:rFonts w:ascii="華康彩帶體" w:eastAsia="華康彩帶體" w:hAnsi="標楷體"/>
          <w:szCs w:val="24"/>
        </w:rPr>
      </w:pPr>
    </w:p>
    <w:tbl>
      <w:tblPr>
        <w:tblStyle w:val="a3"/>
        <w:tblW w:w="8522" w:type="dxa"/>
        <w:tblInd w:w="0" w:type="dxa"/>
        <w:tblLook w:val="04A0" w:firstRow="1" w:lastRow="0" w:firstColumn="1" w:lastColumn="0" w:noHBand="0" w:noVBand="1"/>
      </w:tblPr>
      <w:tblGrid>
        <w:gridCol w:w="1364"/>
        <w:gridCol w:w="1762"/>
        <w:gridCol w:w="5396"/>
      </w:tblGrid>
      <w:tr w:rsidR="00D06C23" w:rsidTr="001175AE">
        <w:trPr>
          <w:trHeight w:val="37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/>
                <w:b/>
                <w:szCs w:val="24"/>
              </w:rPr>
            </w:pPr>
            <w:r>
              <w:rPr>
                <w:rFonts w:ascii="華康彩帶體" w:eastAsia="華康彩帶體" w:hAnsi="標楷體" w:hint="eastAsia"/>
                <w:b/>
                <w:szCs w:val="24"/>
              </w:rPr>
              <w:t>時間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/>
                <w:b/>
                <w:szCs w:val="24"/>
              </w:rPr>
            </w:pPr>
            <w:r>
              <w:rPr>
                <w:rFonts w:ascii="華康彩帶體" w:eastAsia="華康彩帶體" w:hAnsi="標楷體" w:hint="eastAsia"/>
                <w:b/>
                <w:szCs w:val="24"/>
              </w:rPr>
              <w:t>主題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/>
                <w:b/>
                <w:szCs w:val="24"/>
              </w:rPr>
            </w:pPr>
            <w:r>
              <w:rPr>
                <w:rFonts w:ascii="華康彩帶體" w:eastAsia="華康彩帶體" w:hAnsi="標楷體" w:hint="eastAsia"/>
                <w:b/>
                <w:szCs w:val="24"/>
              </w:rPr>
              <w:t>與談人</w:t>
            </w:r>
          </w:p>
        </w:tc>
      </w:tr>
      <w:tr w:rsidR="00D06C23" w:rsidTr="00D06C23">
        <w:trPr>
          <w:trHeight w:val="37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rPr>
                <w:rFonts w:ascii="華康彩帶體" w:eastAsia="華康彩帶體" w:hAnsi="標楷體"/>
                <w:b/>
                <w:szCs w:val="24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1300-1330</w:t>
            </w: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/>
                <w:b/>
                <w:szCs w:val="24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開放入場/參觀展覽</w:t>
            </w:r>
          </w:p>
        </w:tc>
      </w:tr>
      <w:tr w:rsidR="00D06C23" w:rsidTr="00D06C23">
        <w:trPr>
          <w:trHeight w:val="37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rPr>
                <w:rFonts w:ascii="華康彩帶體" w:eastAsia="華康彩帶體" w:hAnsi="標楷體"/>
                <w:b/>
                <w:szCs w:val="24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1340-1350</w:t>
            </w: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spacing w:before="100" w:beforeAutospacing="1" w:after="100" w:afterAutospacing="1"/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【主辦單位致詞】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/>
                <w:b/>
                <w:szCs w:val="24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葉大</w:t>
            </w:r>
            <w:r>
              <w:rPr>
                <w:rFonts w:ascii="華康彩帶體" w:eastAsia="華康彩帶體" w:hAnsi="標楷體" w:hint="eastAsia"/>
                <w:szCs w:val="24"/>
              </w:rPr>
              <w:t>華-社</w:t>
            </w: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團法人台灣少年權益與福利促進聯盟秘書長</w:t>
            </w:r>
          </w:p>
        </w:tc>
      </w:tr>
      <w:tr w:rsidR="00D06C23" w:rsidTr="00D06C23">
        <w:trPr>
          <w:trHeight w:val="37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3" w:rsidRDefault="00D06C23">
            <w:pPr>
              <w:rPr>
                <w:rFonts w:ascii="華康彩帶體" w:eastAsia="華康彩帶體" w:hAnsi="標楷體"/>
                <w:b/>
                <w:szCs w:val="24"/>
                <w:highlight w:val="yellow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/>
                <w:b/>
                <w:szCs w:val="24"/>
                <w:highlight w:val="yellow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場次一</w:t>
            </w:r>
          </w:p>
        </w:tc>
      </w:tr>
      <w:tr w:rsidR="00D06C23" w:rsidTr="001175AE">
        <w:trPr>
          <w:trHeight w:val="2214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/>
                <w:b/>
                <w:szCs w:val="24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1350-1450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</w:p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「十二年國教該上哪些藝術與人文課程」？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/>
                <w:b/>
                <w:szCs w:val="24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 w:cs="Arial"/>
                <w:b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b/>
                <w:kern w:val="0"/>
                <w:sz w:val="23"/>
                <w:szCs w:val="23"/>
              </w:rPr>
              <w:t>主持人：1位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/>
                <w:szCs w:val="24"/>
              </w:rPr>
            </w:pPr>
            <w:r>
              <w:rPr>
                <w:rFonts w:ascii="華康彩帶體" w:eastAsia="華康彩帶體" w:hAnsi="標楷體" w:hint="eastAsia"/>
                <w:szCs w:val="24"/>
              </w:rPr>
              <w:t>許鳳君老師-桃園縣仁和國中表演藝術老師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 w:cs="Arial"/>
                <w:b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b/>
                <w:kern w:val="0"/>
                <w:sz w:val="23"/>
                <w:szCs w:val="23"/>
              </w:rPr>
              <w:t>與談人：2位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/>
                <w:szCs w:val="24"/>
              </w:rPr>
            </w:pPr>
            <w:r>
              <w:rPr>
                <w:rFonts w:ascii="華康彩帶體" w:eastAsia="華康彩帶體" w:hAnsi="標楷體" w:hint="eastAsia"/>
                <w:szCs w:val="24"/>
              </w:rPr>
              <w:t>陳弘育同學-止痛藥樂團 Pain Killer 擔任主唱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/>
                <w:b/>
                <w:szCs w:val="24"/>
              </w:rPr>
            </w:pPr>
            <w:r>
              <w:rPr>
                <w:rFonts w:ascii="華康彩帶體" w:eastAsia="華康彩帶體" w:hAnsi="標楷體" w:hint="eastAsia"/>
                <w:szCs w:val="24"/>
              </w:rPr>
              <w:t>好色計王韻茹學員-玄奘大學藝術與創意設計學系</w:t>
            </w:r>
          </w:p>
        </w:tc>
      </w:tr>
      <w:tr w:rsidR="00D06C23" w:rsidTr="00D06C23">
        <w:trPr>
          <w:trHeight w:val="37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rPr>
                <w:rFonts w:ascii="華康彩帶體" w:eastAsia="華康彩帶體" w:hAnsi="標楷體"/>
                <w:szCs w:val="24"/>
              </w:rPr>
            </w:pPr>
            <w:r>
              <w:rPr>
                <w:rFonts w:ascii="華康彩帶體" w:eastAsia="華康彩帶體" w:hAnsi="標楷體" w:hint="eastAsia"/>
                <w:szCs w:val="24"/>
              </w:rPr>
              <w:t>1450-1500</w:t>
            </w: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/>
                <w:b/>
                <w:szCs w:val="24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中場休息</w:t>
            </w:r>
          </w:p>
        </w:tc>
      </w:tr>
      <w:tr w:rsidR="00D06C23" w:rsidTr="00D06C23">
        <w:trPr>
          <w:trHeight w:val="37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3" w:rsidRDefault="00D06C23">
            <w:pPr>
              <w:rPr>
                <w:rFonts w:ascii="華康彩帶體" w:eastAsia="華康彩帶體" w:hAnsi="標楷體"/>
                <w:b/>
                <w:szCs w:val="24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/>
                <w:b/>
                <w:szCs w:val="24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場次二</w:t>
            </w:r>
          </w:p>
        </w:tc>
      </w:tr>
      <w:tr w:rsidR="00D06C23" w:rsidTr="001175AE">
        <w:trPr>
          <w:trHeight w:val="2043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rPr>
                <w:rFonts w:ascii="華康彩帶體" w:eastAsia="華康彩帶體" w:hAnsi="標楷體"/>
                <w:b/>
                <w:szCs w:val="24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1500-1600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</w:p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「空間少、票太貴，青少年如何搞文創」？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/>
                <w:b/>
                <w:szCs w:val="24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 w:cs="Arial"/>
                <w:b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b/>
                <w:kern w:val="0"/>
                <w:sz w:val="23"/>
                <w:szCs w:val="23"/>
              </w:rPr>
              <w:lastRenderedPageBreak/>
              <w:t>主持人：1位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李托比老師-策略數位媒體視覺創意總監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 w:cs="Arial"/>
                <w:b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b/>
                <w:kern w:val="0"/>
                <w:sz w:val="23"/>
                <w:szCs w:val="23"/>
              </w:rPr>
              <w:t>與談人：2位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/>
                <w:szCs w:val="24"/>
              </w:rPr>
            </w:pPr>
            <w:r>
              <w:rPr>
                <w:rFonts w:ascii="華康彩帶體" w:eastAsia="華康彩帶體" w:hAnsi="標楷體" w:hint="eastAsia"/>
                <w:szCs w:val="24"/>
              </w:rPr>
              <w:t>徐伯瑜同學-台灣青少年影展策展人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/>
                <w:b/>
                <w:szCs w:val="24"/>
              </w:rPr>
            </w:pPr>
            <w:r>
              <w:rPr>
                <w:rFonts w:ascii="華康彩帶體" w:eastAsia="華康彩帶體" w:hAnsi="標楷體" w:hint="eastAsia"/>
                <w:szCs w:val="24"/>
              </w:rPr>
              <w:lastRenderedPageBreak/>
              <w:t>邱紹琦同學-樂藝藝術工作室藝術總監</w:t>
            </w:r>
          </w:p>
        </w:tc>
      </w:tr>
      <w:tr w:rsidR="00D06C23" w:rsidTr="00D06C23">
        <w:trPr>
          <w:trHeight w:val="353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lastRenderedPageBreak/>
              <w:t>1600-1640</w:t>
            </w: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 w:cs="Times New Roman"/>
                <w:sz w:val="23"/>
                <w:szCs w:val="23"/>
                <w:shd w:val="clear" w:color="auto" w:fill="FEFEFE"/>
              </w:rPr>
            </w:pPr>
            <w:r>
              <w:rPr>
                <w:rFonts w:ascii="華康彩帶體" w:eastAsia="華康彩帶體" w:hAnsi="標楷體" w:cs="Times New Roman" w:hint="eastAsia"/>
                <w:sz w:val="23"/>
                <w:szCs w:val="23"/>
                <w:shd w:val="clear" w:color="auto" w:fill="FEFEFE"/>
              </w:rPr>
              <w:t>主持引言：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 xml:space="preserve">葉大華-社團法人台灣少年權益與福利促進聯盟秘書長 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與會人員：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許鳳君老師-桃園縣仁和國中表演藝術老師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陳弘育同學-止痛藥樂團 Pain Killer 擔任主唱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好色計王韻茹學員-玄奘大學藝術與創意設計學系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李托比老師-策略數位媒體視覺創意總監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徐伯瑜同學-台灣青少年影展策展人</w:t>
            </w:r>
          </w:p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邱紹琦同學-樂藝藝術工作室藝術總監</w:t>
            </w:r>
          </w:p>
        </w:tc>
      </w:tr>
      <w:tr w:rsidR="00D06C23" w:rsidTr="00D06C23">
        <w:trPr>
          <w:trHeight w:val="37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3" w:rsidRDefault="00D06C23">
            <w:pPr>
              <w:rPr>
                <w:rFonts w:ascii="華康彩帶體" w:eastAsia="華康彩帶體" w:hAnsi="標楷體" w:cs="Arial"/>
                <w:b/>
                <w:kern w:val="0"/>
                <w:sz w:val="23"/>
                <w:szCs w:val="23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 w:cs="Times New Roman"/>
                <w:b/>
                <w:sz w:val="23"/>
                <w:szCs w:val="23"/>
                <w:shd w:val="clear" w:color="auto" w:fill="FEFEFE"/>
              </w:rPr>
            </w:pPr>
            <w:r>
              <w:rPr>
                <w:rFonts w:ascii="華康彩帶體" w:eastAsia="華康彩帶體" w:hAnsi="標楷體" w:cs="Arial" w:hint="eastAsia"/>
                <w:b/>
                <w:kern w:val="0"/>
                <w:sz w:val="23"/>
                <w:szCs w:val="23"/>
              </w:rPr>
              <w:t>Q&amp;A</w:t>
            </w:r>
          </w:p>
        </w:tc>
      </w:tr>
      <w:tr w:rsidR="00D06C23" w:rsidTr="00D06C23">
        <w:trPr>
          <w:trHeight w:val="37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1640</w:t>
            </w: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23" w:rsidRDefault="00D06C23">
            <w:pPr>
              <w:jc w:val="center"/>
              <w:rPr>
                <w:rFonts w:ascii="華康彩帶體" w:eastAsia="華康彩帶體" w:hAnsi="標楷體" w:cs="Arial"/>
                <w:kern w:val="0"/>
                <w:sz w:val="23"/>
                <w:szCs w:val="23"/>
              </w:rPr>
            </w:pPr>
            <w:r>
              <w:rPr>
                <w:rFonts w:ascii="華康彩帶體" w:eastAsia="華康彩帶體" w:hAnsi="標楷體" w:cs="Arial" w:hint="eastAsia"/>
                <w:kern w:val="0"/>
                <w:sz w:val="23"/>
                <w:szCs w:val="23"/>
              </w:rPr>
              <w:t>賦歸</w:t>
            </w:r>
          </w:p>
        </w:tc>
      </w:tr>
    </w:tbl>
    <w:p w:rsidR="00D06C23" w:rsidRDefault="00D06C23" w:rsidP="00D06C23">
      <w:pPr>
        <w:rPr>
          <w:rFonts w:ascii="華康彩帶體" w:eastAsia="華康彩帶體" w:hAnsi="標楷體" w:cs="Arial"/>
          <w:sz w:val="18"/>
          <w:szCs w:val="18"/>
        </w:rPr>
      </w:pPr>
      <w:r>
        <w:rPr>
          <w:rStyle w:val="white1"/>
          <w:rFonts w:ascii="華康彩帶體" w:eastAsia="華康彩帶體" w:hAnsi="標楷體" w:hint="eastAsia"/>
          <w:color w:val="auto"/>
        </w:rPr>
        <w:t>主辦單位保留變動議程之權利</w:t>
      </w:r>
    </w:p>
    <w:p w:rsidR="00873F23" w:rsidRPr="00D06C23" w:rsidRDefault="00873F23"/>
    <w:sectPr w:rsidR="00873F23" w:rsidRPr="00D06C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彩帶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BD"/>
    <w:rsid w:val="001175AE"/>
    <w:rsid w:val="00223003"/>
    <w:rsid w:val="00873F23"/>
    <w:rsid w:val="00946A1E"/>
    <w:rsid w:val="0096384C"/>
    <w:rsid w:val="00C277D9"/>
    <w:rsid w:val="00CF59BD"/>
    <w:rsid w:val="00D0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1">
    <w:name w:val="white1"/>
    <w:basedOn w:val="a0"/>
    <w:rsid w:val="00D06C23"/>
    <w:rPr>
      <w:rFonts w:ascii="Arial" w:hAnsi="Arial" w:cs="Arial" w:hint="default"/>
      <w:i w:val="0"/>
      <w:iCs w:val="0"/>
      <w:color w:val="666666"/>
      <w:sz w:val="18"/>
      <w:szCs w:val="18"/>
    </w:rPr>
  </w:style>
  <w:style w:type="table" w:styleId="a3">
    <w:name w:val="Table Grid"/>
    <w:basedOn w:val="a1"/>
    <w:uiPriority w:val="59"/>
    <w:rsid w:val="00D06C2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1">
    <w:name w:val="white1"/>
    <w:basedOn w:val="a0"/>
    <w:rsid w:val="00D06C23"/>
    <w:rPr>
      <w:rFonts w:ascii="Arial" w:hAnsi="Arial" w:cs="Arial" w:hint="default"/>
      <w:i w:val="0"/>
      <w:iCs w:val="0"/>
      <w:color w:val="666666"/>
      <w:sz w:val="18"/>
      <w:szCs w:val="18"/>
    </w:rPr>
  </w:style>
  <w:style w:type="table" w:styleId="a3">
    <w:name w:val="Table Grid"/>
    <w:basedOn w:val="a1"/>
    <w:uiPriority w:val="59"/>
    <w:rsid w:val="00D06C2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user</cp:lastModifiedBy>
  <cp:revision>2</cp:revision>
  <cp:lastPrinted>2014-10-30T06:13:00Z</cp:lastPrinted>
  <dcterms:created xsi:type="dcterms:W3CDTF">2014-11-01T14:03:00Z</dcterms:created>
  <dcterms:modified xsi:type="dcterms:W3CDTF">2014-11-01T14:03:00Z</dcterms:modified>
</cp:coreProperties>
</file>