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BB" w:rsidRDefault="003120BB" w:rsidP="003120BB">
      <w:pPr>
        <w:tabs>
          <w:tab w:val="left" w:pos="6096"/>
        </w:tabs>
        <w:rPr>
          <w:rFonts w:hint="eastAsia"/>
        </w:rPr>
      </w:pPr>
      <w:r>
        <w:rPr>
          <w:rFonts w:hint="eastAsia"/>
        </w:rPr>
        <w:t>資料來源</w:t>
      </w:r>
      <w:r>
        <w:t>：勞動部勞動法令查詢系統</w:t>
      </w:r>
      <w:r>
        <w:rPr>
          <w:rFonts w:hint="eastAsia"/>
        </w:rPr>
        <w:tab/>
      </w:r>
      <w:r>
        <w:t>下載時間：民國</w:t>
      </w:r>
      <w:r>
        <w:t>10</w:t>
      </w:r>
      <w:r>
        <w:rPr>
          <w:rFonts w:hint="eastAsia"/>
        </w:rPr>
        <w:t>5</w:t>
      </w:r>
      <w:r>
        <w:t>年</w:t>
      </w:r>
      <w:r>
        <w:rPr>
          <w:rFonts w:hint="eastAsia"/>
        </w:rPr>
        <w:t>9</w:t>
      </w:r>
      <w:r>
        <w:t>月</w:t>
      </w:r>
      <w:r>
        <w:rPr>
          <w:rFonts w:hint="eastAsia"/>
        </w:rPr>
        <w:t>21</w:t>
      </w:r>
      <w:r>
        <w:t>日</w:t>
      </w:r>
    </w:p>
    <w:p w:rsidR="003120BB" w:rsidRDefault="003120BB" w:rsidP="003120BB"/>
    <w:p w:rsidR="003120BB" w:rsidRDefault="003120BB" w:rsidP="003120BB">
      <w:pPr>
        <w:rPr>
          <w:rFonts w:hint="eastAsia"/>
        </w:rPr>
      </w:pPr>
      <w:r>
        <w:rPr>
          <w:rFonts w:hint="eastAsia"/>
        </w:rPr>
        <w:t>發文單位：</w:t>
      </w:r>
      <w:r>
        <w:rPr>
          <w:rFonts w:hint="eastAsia"/>
        </w:rPr>
        <w:tab/>
      </w:r>
      <w:r>
        <w:rPr>
          <w:rFonts w:hint="eastAsia"/>
        </w:rPr>
        <w:t>行政院勞工委員會</w:t>
      </w:r>
    </w:p>
    <w:p w:rsidR="003120BB" w:rsidRPr="003120BB" w:rsidRDefault="003120BB" w:rsidP="003120BB">
      <w:pPr>
        <w:rPr>
          <w:rFonts w:hint="eastAsia"/>
          <w:b/>
        </w:rPr>
      </w:pPr>
      <w:r w:rsidRPr="003120BB">
        <w:rPr>
          <w:rFonts w:hint="eastAsia"/>
          <w:b/>
        </w:rPr>
        <w:t>發文字號：</w:t>
      </w:r>
      <w:r w:rsidRPr="003120BB">
        <w:rPr>
          <w:rFonts w:hint="eastAsia"/>
          <w:b/>
        </w:rPr>
        <w:tab/>
      </w:r>
      <w:r w:rsidRPr="003120BB">
        <w:rPr>
          <w:rFonts w:hint="eastAsia"/>
          <w:b/>
        </w:rPr>
        <w:t>勞動</w:t>
      </w:r>
      <w:r w:rsidRPr="003120BB">
        <w:rPr>
          <w:rFonts w:hint="eastAsia"/>
          <w:b/>
        </w:rPr>
        <w:t xml:space="preserve"> 1</w:t>
      </w:r>
      <w:r w:rsidRPr="003120BB">
        <w:rPr>
          <w:rFonts w:hint="eastAsia"/>
          <w:b/>
        </w:rPr>
        <w:t>字第</w:t>
      </w:r>
      <w:r w:rsidRPr="003120BB">
        <w:rPr>
          <w:rFonts w:hint="eastAsia"/>
          <w:b/>
        </w:rPr>
        <w:t xml:space="preserve"> 0960130914 </w:t>
      </w:r>
      <w:r w:rsidRPr="003120BB">
        <w:rPr>
          <w:rFonts w:hint="eastAsia"/>
          <w:b/>
        </w:rPr>
        <w:t>號</w:t>
      </w:r>
      <w:r w:rsidRPr="003120BB">
        <w:rPr>
          <w:rFonts w:hint="eastAsia"/>
          <w:b/>
        </w:rPr>
        <w:t xml:space="preserve"> </w:t>
      </w:r>
      <w:r w:rsidRPr="003120BB">
        <w:rPr>
          <w:rFonts w:hint="eastAsia"/>
          <w:b/>
        </w:rPr>
        <w:t>公告</w:t>
      </w:r>
    </w:p>
    <w:p w:rsidR="003120BB" w:rsidRDefault="003120BB" w:rsidP="003120BB">
      <w:pPr>
        <w:rPr>
          <w:rFonts w:hint="eastAsia"/>
        </w:rPr>
      </w:pPr>
      <w:r>
        <w:rPr>
          <w:rFonts w:hint="eastAsia"/>
        </w:rPr>
        <w:t>發文日期：</w:t>
      </w:r>
      <w:r>
        <w:rPr>
          <w:rFonts w:hint="eastAsia"/>
        </w:rPr>
        <w:tab/>
      </w:r>
      <w:r>
        <w:rPr>
          <w:rFonts w:hint="eastAsia"/>
        </w:rPr>
        <w:t>民國</w:t>
      </w:r>
      <w:r>
        <w:rPr>
          <w:rFonts w:hint="eastAsia"/>
        </w:rPr>
        <w:t xml:space="preserve"> 96 </w:t>
      </w:r>
      <w:r>
        <w:rPr>
          <w:rFonts w:hint="eastAsia"/>
        </w:rPr>
        <w:t>年</w:t>
      </w:r>
      <w:r>
        <w:rPr>
          <w:rFonts w:hint="eastAsia"/>
        </w:rPr>
        <w:t xml:space="preserve"> 11 </w:t>
      </w:r>
      <w:r>
        <w:rPr>
          <w:rFonts w:hint="eastAsia"/>
        </w:rPr>
        <w:t>月</w:t>
      </w:r>
      <w:r>
        <w:rPr>
          <w:rFonts w:hint="eastAsia"/>
        </w:rPr>
        <w:t xml:space="preserve"> 30 </w:t>
      </w:r>
      <w:r>
        <w:rPr>
          <w:rFonts w:hint="eastAsia"/>
        </w:rPr>
        <w:t>日</w:t>
      </w:r>
    </w:p>
    <w:p w:rsidR="003120BB" w:rsidRDefault="003120BB" w:rsidP="003120BB">
      <w:pPr>
        <w:rPr>
          <w:rFonts w:hint="eastAsia"/>
        </w:rPr>
      </w:pPr>
      <w:r>
        <w:rPr>
          <w:rFonts w:hint="eastAsia"/>
        </w:rPr>
        <w:t>資料來源：</w:t>
      </w:r>
      <w:r>
        <w:rPr>
          <w:rFonts w:hint="eastAsia"/>
        </w:rPr>
        <w:tab/>
      </w:r>
      <w:r>
        <w:rPr>
          <w:rFonts w:hint="eastAsia"/>
        </w:rPr>
        <w:t>行政院公報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13 </w:t>
      </w:r>
      <w:r>
        <w:rPr>
          <w:rFonts w:hint="eastAsia"/>
        </w:rPr>
        <w:t>卷</w:t>
      </w:r>
      <w:r>
        <w:rPr>
          <w:rFonts w:hint="eastAsia"/>
        </w:rPr>
        <w:t xml:space="preserve"> 229 </w:t>
      </w:r>
      <w:r>
        <w:rPr>
          <w:rFonts w:hint="eastAsia"/>
        </w:rPr>
        <w:t>期</w:t>
      </w:r>
      <w:r>
        <w:rPr>
          <w:rFonts w:hint="eastAsia"/>
        </w:rPr>
        <w:t xml:space="preserve"> 36451 </w:t>
      </w:r>
      <w:r>
        <w:rPr>
          <w:rFonts w:hint="eastAsia"/>
        </w:rPr>
        <w:t>頁</w:t>
      </w:r>
    </w:p>
    <w:p w:rsidR="003120BB" w:rsidRDefault="003120BB" w:rsidP="003120BB">
      <w:pPr>
        <w:rPr>
          <w:rFonts w:hint="eastAsia"/>
        </w:rPr>
      </w:pPr>
      <w:r>
        <w:rPr>
          <w:rFonts w:hint="eastAsia"/>
        </w:rPr>
        <w:t>高雄市政府公報</w:t>
      </w:r>
      <w:r>
        <w:rPr>
          <w:rFonts w:hint="eastAsia"/>
        </w:rPr>
        <w:t xml:space="preserve"> 96 </w:t>
      </w:r>
      <w:r>
        <w:rPr>
          <w:rFonts w:hint="eastAsia"/>
        </w:rPr>
        <w:t>年冬字第</w:t>
      </w:r>
      <w:r>
        <w:rPr>
          <w:rFonts w:hint="eastAsia"/>
        </w:rPr>
        <w:t xml:space="preserve"> 23 </w:t>
      </w:r>
      <w:r>
        <w:rPr>
          <w:rFonts w:hint="eastAsia"/>
        </w:rPr>
        <w:t>期</w:t>
      </w:r>
      <w:r>
        <w:rPr>
          <w:rFonts w:hint="eastAsia"/>
        </w:rPr>
        <w:t xml:space="preserve"> 29 </w:t>
      </w:r>
      <w:r>
        <w:rPr>
          <w:rFonts w:hint="eastAsia"/>
        </w:rPr>
        <w:t>頁</w:t>
      </w:r>
    </w:p>
    <w:p w:rsidR="003120BB" w:rsidRDefault="003120BB" w:rsidP="003120BB">
      <w:pPr>
        <w:rPr>
          <w:rFonts w:hint="eastAsia"/>
        </w:rPr>
      </w:pPr>
      <w:r>
        <w:rPr>
          <w:rFonts w:hint="eastAsia"/>
        </w:rPr>
        <w:t>相關法條：</w:t>
      </w:r>
      <w:r>
        <w:rPr>
          <w:rFonts w:hint="eastAsia"/>
        </w:rPr>
        <w:tab/>
      </w:r>
      <w:r>
        <w:rPr>
          <w:rFonts w:hint="eastAsia"/>
        </w:rPr>
        <w:t>勞動基準法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3 </w:t>
      </w:r>
      <w:r>
        <w:rPr>
          <w:rFonts w:hint="eastAsia"/>
        </w:rPr>
        <w:t>條（民國</w:t>
      </w:r>
      <w:r>
        <w:rPr>
          <w:rFonts w:hint="eastAsia"/>
        </w:rPr>
        <w:t xml:space="preserve"> 91 </w:t>
      </w:r>
      <w:r>
        <w:rPr>
          <w:rFonts w:hint="eastAsia"/>
        </w:rPr>
        <w:t>年</w:t>
      </w:r>
      <w:r>
        <w:rPr>
          <w:rFonts w:hint="eastAsia"/>
        </w:rPr>
        <w:t xml:space="preserve"> 12 </w:t>
      </w:r>
      <w:r>
        <w:rPr>
          <w:rFonts w:hint="eastAsia"/>
        </w:rPr>
        <w:t>月</w:t>
      </w:r>
      <w:r>
        <w:rPr>
          <w:rFonts w:hint="eastAsia"/>
        </w:rPr>
        <w:t xml:space="preserve"> 25 </w:t>
      </w:r>
      <w:r>
        <w:rPr>
          <w:rFonts w:hint="eastAsia"/>
        </w:rPr>
        <w:t>日版）</w:t>
      </w:r>
    </w:p>
    <w:p w:rsidR="003120BB" w:rsidRDefault="003120BB" w:rsidP="003120BB">
      <w:pPr>
        <w:rPr>
          <w:rFonts w:hint="eastAsia"/>
        </w:rPr>
      </w:pPr>
    </w:p>
    <w:p w:rsidR="003120BB" w:rsidRDefault="003120BB" w:rsidP="003120BB">
      <w:pPr>
        <w:rPr>
          <w:rFonts w:hint="eastAsia"/>
        </w:rPr>
      </w:pPr>
      <w:r>
        <w:rPr>
          <w:rFonts w:hint="eastAsia"/>
        </w:rPr>
        <w:t>要　　旨：</w:t>
      </w:r>
      <w:r>
        <w:rPr>
          <w:rFonts w:hint="eastAsia"/>
        </w:rPr>
        <w:tab/>
      </w:r>
    </w:p>
    <w:p w:rsidR="003120BB" w:rsidRDefault="003120BB" w:rsidP="003120BB">
      <w:pPr>
        <w:rPr>
          <w:rFonts w:hint="eastAsia"/>
        </w:rPr>
      </w:pPr>
      <w:r>
        <w:rPr>
          <w:rFonts w:hint="eastAsia"/>
        </w:rPr>
        <w:t>公部門非依公務人員相關規定所進用之臨時人員，自</w:t>
      </w:r>
      <w:r>
        <w:rPr>
          <w:rFonts w:hint="eastAsia"/>
        </w:rPr>
        <w:t xml:space="preserve"> 97 </w:t>
      </w:r>
      <w:r>
        <w:rPr>
          <w:rFonts w:hint="eastAsia"/>
        </w:rPr>
        <w:t>年</w:t>
      </w:r>
      <w:r>
        <w:rPr>
          <w:rFonts w:hint="eastAsia"/>
        </w:rPr>
        <w:t xml:space="preserve"> 1  </w:t>
      </w:r>
      <w:r>
        <w:rPr>
          <w:rFonts w:hint="eastAsia"/>
        </w:rPr>
        <w:t>月</w:t>
      </w:r>
      <w:r>
        <w:rPr>
          <w:rFonts w:hint="eastAsia"/>
        </w:rPr>
        <w:t xml:space="preserve"> 1  </w:t>
      </w:r>
      <w:r>
        <w:rPr>
          <w:rFonts w:hint="eastAsia"/>
        </w:rPr>
        <w:t>日</w:t>
      </w:r>
    </w:p>
    <w:p w:rsidR="003120BB" w:rsidRDefault="003120BB" w:rsidP="003120BB">
      <w:pPr>
        <w:rPr>
          <w:rFonts w:hint="eastAsia"/>
        </w:rPr>
      </w:pPr>
      <w:r>
        <w:rPr>
          <w:rFonts w:hint="eastAsia"/>
        </w:rPr>
        <w:t>起適用勞動基準法</w:t>
      </w:r>
    </w:p>
    <w:p w:rsidR="003120BB" w:rsidRDefault="003120BB" w:rsidP="003120BB">
      <w:pPr>
        <w:rPr>
          <w:rFonts w:hint="eastAsia"/>
        </w:rPr>
      </w:pPr>
      <w:r>
        <w:rPr>
          <w:rFonts w:hint="eastAsia"/>
        </w:rPr>
        <w:t>主</w:t>
      </w:r>
      <w:r>
        <w:rPr>
          <w:rFonts w:hint="eastAsia"/>
        </w:rPr>
        <w:t xml:space="preserve">    </w:t>
      </w:r>
      <w:r>
        <w:rPr>
          <w:rFonts w:hint="eastAsia"/>
        </w:rPr>
        <w:t>旨：指定公部門各業非依公務人員法制進用之臨時人員適用勞動基準法，並自</w:t>
      </w:r>
    </w:p>
    <w:p w:rsidR="003120BB" w:rsidRDefault="003120BB" w:rsidP="003120BB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中華民國九十七年一月一日生效。</w:t>
      </w:r>
    </w:p>
    <w:p w:rsidR="003120BB" w:rsidRDefault="003120BB" w:rsidP="003120BB">
      <w:pPr>
        <w:rPr>
          <w:rFonts w:hint="eastAsia"/>
        </w:rPr>
      </w:pPr>
      <w:r>
        <w:rPr>
          <w:rFonts w:hint="eastAsia"/>
        </w:rPr>
        <w:t>依</w:t>
      </w:r>
      <w:r>
        <w:rPr>
          <w:rFonts w:hint="eastAsia"/>
        </w:rPr>
        <w:t xml:space="preserve">    </w:t>
      </w:r>
      <w:r>
        <w:rPr>
          <w:rFonts w:hint="eastAsia"/>
        </w:rPr>
        <w:t>據：勞動基準法第三條。</w:t>
      </w:r>
    </w:p>
    <w:p w:rsidR="003120BB" w:rsidRDefault="003120BB" w:rsidP="003120BB">
      <w:pPr>
        <w:rPr>
          <w:rFonts w:hint="eastAsia"/>
        </w:rPr>
      </w:pPr>
      <w:r>
        <w:rPr>
          <w:rFonts w:hint="eastAsia"/>
        </w:rPr>
        <w:t>公告事項：一、公部門各業，包含公務機構、公立教育訓練服務業、公立社會福利機</w:t>
      </w:r>
    </w:p>
    <w:p w:rsidR="003120BB" w:rsidRDefault="003120BB" w:rsidP="003120BB">
      <w:pPr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構、公立學術研究服務業及公立藝文業等五業。</w:t>
      </w:r>
    </w:p>
    <w:p w:rsidR="003120BB" w:rsidRPr="003120BB" w:rsidRDefault="003120BB" w:rsidP="003120BB">
      <w:pPr>
        <w:rPr>
          <w:rFonts w:hint="eastAsia"/>
          <w:b/>
          <w:color w:val="FF0000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二、</w:t>
      </w:r>
      <w:r w:rsidRPr="003120BB">
        <w:rPr>
          <w:rFonts w:hint="eastAsia"/>
          <w:b/>
          <w:color w:val="FF0000"/>
        </w:rPr>
        <w:t>非依公務人員法制進用之臨時人員，不包括依聘用人員聘用條例、行</w:t>
      </w:r>
    </w:p>
    <w:p w:rsidR="003120BB" w:rsidRDefault="003120BB" w:rsidP="003120BB">
      <w:pPr>
        <w:rPr>
          <w:rFonts w:hint="eastAsia"/>
        </w:rPr>
      </w:pPr>
      <w:r w:rsidRPr="003120BB">
        <w:rPr>
          <w:rFonts w:hint="eastAsia"/>
          <w:b/>
          <w:color w:val="FF0000"/>
        </w:rPr>
        <w:t xml:space="preserve">              </w:t>
      </w:r>
      <w:r w:rsidRPr="003120BB">
        <w:rPr>
          <w:rFonts w:hint="eastAsia"/>
          <w:b/>
          <w:color w:val="FF0000"/>
        </w:rPr>
        <w:t>政院暨所屬行政機關約僱人員僱用辦法進用之人員</w:t>
      </w:r>
      <w:r>
        <w:rPr>
          <w:rFonts w:hint="eastAsia"/>
        </w:rPr>
        <w:t>，及業經本會公告</w:t>
      </w:r>
    </w:p>
    <w:p w:rsidR="006A3D26" w:rsidRDefault="003120BB" w:rsidP="003120BB">
      <w:pPr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指定適用勞動基準法之技工、駕駛人、工友、清潔隊員、國會助理。</w:t>
      </w:r>
    </w:p>
    <w:p w:rsidR="003120BB" w:rsidRDefault="003120BB" w:rsidP="003120BB">
      <w:pPr>
        <w:rPr>
          <w:rFonts w:hint="eastAsia"/>
        </w:rPr>
      </w:pPr>
    </w:p>
    <w:p w:rsidR="003120BB" w:rsidRDefault="003120BB" w:rsidP="003120BB">
      <w:pPr>
        <w:rPr>
          <w:rFonts w:hint="eastAsia"/>
        </w:rPr>
      </w:pPr>
    </w:p>
    <w:p w:rsidR="003120BB" w:rsidRDefault="003120BB" w:rsidP="003120BB">
      <w:pPr>
        <w:rPr>
          <w:rFonts w:hint="eastAsia"/>
        </w:rPr>
      </w:pPr>
    </w:p>
    <w:p w:rsidR="003120BB" w:rsidRPr="003120BB" w:rsidRDefault="003120BB" w:rsidP="003120BB">
      <w:pPr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</w:pPr>
      <w:r w:rsidRPr="003120BB"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  <w:t>發文單位：</w:t>
      </w:r>
      <w:r w:rsidRPr="003120BB"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  <w:tab/>
        <w:t>行政院勞工委員會</w:t>
      </w:r>
    </w:p>
    <w:p w:rsidR="003120BB" w:rsidRPr="003120BB" w:rsidRDefault="003120BB" w:rsidP="003120BB">
      <w:pPr>
        <w:rPr>
          <w:rFonts w:ascii="細明體" w:eastAsia="細明體" w:hAnsi="細明體" w:cs="新細明體" w:hint="eastAsia"/>
          <w:b/>
          <w:color w:val="000000"/>
          <w:kern w:val="0"/>
          <w:sz w:val="23"/>
          <w:szCs w:val="23"/>
        </w:rPr>
      </w:pPr>
      <w:r w:rsidRPr="003120BB">
        <w:rPr>
          <w:rFonts w:ascii="細明體" w:eastAsia="細明體" w:hAnsi="細明體" w:cs="新細明體" w:hint="eastAsia"/>
          <w:b/>
          <w:color w:val="000000"/>
          <w:kern w:val="0"/>
          <w:sz w:val="23"/>
          <w:szCs w:val="23"/>
        </w:rPr>
        <w:t>發文字號：</w:t>
      </w:r>
      <w:r w:rsidRPr="003120BB">
        <w:rPr>
          <w:rFonts w:ascii="細明體" w:eastAsia="細明體" w:hAnsi="細明體" w:cs="新細明體" w:hint="eastAsia"/>
          <w:b/>
          <w:color w:val="000000"/>
          <w:kern w:val="0"/>
          <w:sz w:val="23"/>
          <w:szCs w:val="23"/>
        </w:rPr>
        <w:tab/>
        <w:t>勞動 1字第 0970130317 號 令</w:t>
      </w:r>
    </w:p>
    <w:p w:rsidR="003120BB" w:rsidRPr="003120BB" w:rsidRDefault="003120BB" w:rsidP="003120BB">
      <w:pPr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</w:pPr>
      <w:r w:rsidRPr="003120BB"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  <w:t>發文日期：</w:t>
      </w:r>
      <w:r w:rsidRPr="003120BB"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  <w:tab/>
        <w:t>民國 97 年 06 月 23 日</w:t>
      </w:r>
    </w:p>
    <w:p w:rsidR="003120BB" w:rsidRPr="003120BB" w:rsidRDefault="003120BB" w:rsidP="003120BB">
      <w:pPr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</w:pPr>
      <w:r w:rsidRPr="003120BB"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  <w:t>資料來源：</w:t>
      </w:r>
      <w:r w:rsidRPr="003120BB"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  <w:tab/>
        <w:t>行政院公報 第 14 卷 118 期 19152-19153 頁</w:t>
      </w:r>
    </w:p>
    <w:p w:rsidR="003120BB" w:rsidRPr="003120BB" w:rsidRDefault="003120BB" w:rsidP="003120BB">
      <w:pPr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</w:pPr>
      <w:r w:rsidRPr="003120BB"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  <w:t>高雄市政府公報 97 年秋字第 2 期</w:t>
      </w:r>
    </w:p>
    <w:p w:rsidR="003120BB" w:rsidRPr="003120BB" w:rsidRDefault="003120BB" w:rsidP="003120BB">
      <w:pPr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</w:pPr>
      <w:r w:rsidRPr="003120BB"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  <w:t>相關法條：</w:t>
      </w:r>
      <w:r w:rsidRPr="003120BB"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  <w:tab/>
        <w:t>勞動基準法 第 3 條（民國 97 年 05 月 14 日版）</w:t>
      </w:r>
    </w:p>
    <w:p w:rsidR="003120BB" w:rsidRDefault="003120BB" w:rsidP="003120BB">
      <w:pPr>
        <w:rPr>
          <w:rFonts w:ascii="細明體" w:eastAsia="細明體" w:hAnsi="細明體" w:cs="新細明體" w:hint="eastAsia"/>
          <w:b/>
          <w:color w:val="000000"/>
          <w:kern w:val="0"/>
          <w:sz w:val="23"/>
          <w:szCs w:val="23"/>
        </w:rPr>
      </w:pPr>
    </w:p>
    <w:p w:rsidR="003120BB" w:rsidRPr="003120BB" w:rsidRDefault="003120BB" w:rsidP="003120BB">
      <w:pPr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</w:pPr>
      <w:r w:rsidRPr="003120BB"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  <w:t>要　　旨：</w:t>
      </w:r>
      <w:r w:rsidRPr="003120BB"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  <w:tab/>
      </w:r>
    </w:p>
    <w:p w:rsidR="003120BB" w:rsidRPr="003120BB" w:rsidRDefault="003120BB" w:rsidP="003120BB">
      <w:pPr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</w:pPr>
      <w:r w:rsidRPr="003120BB"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  <w:t>發布公立教育訓練服務業依各教育人員法令進用之編制外教學、研究及專</w:t>
      </w:r>
    </w:p>
    <w:p w:rsidR="003120BB" w:rsidRPr="003120BB" w:rsidRDefault="003120BB" w:rsidP="003120BB">
      <w:pPr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</w:pPr>
      <w:r w:rsidRPr="003120BB"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  <w:t>業人員，非屬 96.11.30 勞動 1  字第 0960130914 號公告所稱臨時人員</w:t>
      </w:r>
    </w:p>
    <w:p w:rsidR="003120BB" w:rsidRPr="003120BB" w:rsidRDefault="003120BB" w:rsidP="003120BB">
      <w:pPr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</w:pPr>
      <w:r w:rsidRPr="003120BB"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  <w:t>全文內容：核釋本會中華民國九十六年十一月三十日勞動一字第○九六○一三○九一</w:t>
      </w:r>
    </w:p>
    <w:p w:rsidR="003120BB" w:rsidRPr="003120BB" w:rsidRDefault="003120BB" w:rsidP="003120BB">
      <w:pPr>
        <w:rPr>
          <w:rFonts w:ascii="細明體" w:eastAsia="細明體" w:hAnsi="細明體" w:cs="新細明體" w:hint="eastAsia"/>
          <w:b/>
          <w:color w:val="FF0000"/>
          <w:kern w:val="0"/>
          <w:sz w:val="23"/>
          <w:szCs w:val="23"/>
        </w:rPr>
      </w:pPr>
      <w:r w:rsidRPr="003120BB">
        <w:rPr>
          <w:rFonts w:ascii="細明體" w:eastAsia="細明體" w:hAnsi="細明體" w:cs="新細明體" w:hint="eastAsia"/>
          <w:color w:val="000000"/>
          <w:kern w:val="0"/>
          <w:sz w:val="23"/>
          <w:szCs w:val="23"/>
        </w:rPr>
        <w:t xml:space="preserve">          四號公告</w:t>
      </w:r>
      <w:r w:rsidRPr="003120BB">
        <w:rPr>
          <w:rFonts w:ascii="細明體" w:eastAsia="細明體" w:hAnsi="細明體" w:cs="新細明體" w:hint="eastAsia"/>
          <w:b/>
          <w:color w:val="FF0000"/>
          <w:kern w:val="0"/>
          <w:sz w:val="23"/>
          <w:szCs w:val="23"/>
        </w:rPr>
        <w:t>所稱公部門各業非依公務人員法制進用之臨時人員範疇，不包括</w:t>
      </w:r>
    </w:p>
    <w:p w:rsidR="003120BB" w:rsidRPr="003120BB" w:rsidRDefault="003120BB" w:rsidP="003120BB">
      <w:pPr>
        <w:rPr>
          <w:rFonts w:hint="eastAsia"/>
          <w:b/>
          <w:color w:val="FF0000"/>
        </w:rPr>
      </w:pPr>
      <w:r w:rsidRPr="003120BB">
        <w:rPr>
          <w:rFonts w:ascii="細明體" w:eastAsia="細明體" w:hAnsi="細明體" w:cs="新細明體" w:hint="eastAsia"/>
          <w:b/>
          <w:color w:val="FF0000"/>
          <w:kern w:val="0"/>
          <w:sz w:val="23"/>
          <w:szCs w:val="23"/>
        </w:rPr>
        <w:t xml:space="preserve">          依教育人員法令進用之編制外教學、研究及專業等人員（詳如附表）。</w:t>
      </w:r>
    </w:p>
    <w:p w:rsidR="003120BB" w:rsidRDefault="003120BB" w:rsidP="003120BB">
      <w:pPr>
        <w:widowControl/>
        <w:spacing w:before="100" w:beforeAutospacing="1" w:after="100" w:afterAutospacing="1"/>
        <w:rPr>
          <w:rFonts w:cs="新細明體" w:hint="eastAsia"/>
          <w:b/>
          <w:bCs/>
          <w:color w:val="333333"/>
          <w:kern w:val="0"/>
          <w:sz w:val="20"/>
          <w:szCs w:val="20"/>
        </w:rPr>
      </w:pPr>
      <w:bookmarkStart w:id="0" w:name="_GoBack"/>
      <w:bookmarkEnd w:id="0"/>
    </w:p>
    <w:p w:rsidR="003120BB" w:rsidRDefault="003120BB" w:rsidP="003120BB">
      <w:pPr>
        <w:widowControl/>
        <w:spacing w:before="100" w:beforeAutospacing="1" w:after="100" w:afterAutospacing="1"/>
        <w:rPr>
          <w:rFonts w:cs="新細明體" w:hint="eastAsia"/>
          <w:b/>
          <w:bCs/>
          <w:color w:val="333333"/>
          <w:kern w:val="0"/>
          <w:sz w:val="20"/>
          <w:szCs w:val="20"/>
        </w:rPr>
      </w:pPr>
    </w:p>
    <w:p w:rsidR="003120BB" w:rsidRPr="003120BB" w:rsidRDefault="003120BB" w:rsidP="003120BB">
      <w:pPr>
        <w:widowControl/>
        <w:spacing w:before="100" w:beforeAutospacing="1" w:after="100" w:afterAutospacing="1"/>
        <w:rPr>
          <w:rFonts w:ascii="新細明體" w:hAnsi="新細明體" w:cs="新細明體"/>
          <w:color w:val="FF0000"/>
          <w:kern w:val="0"/>
          <w:sz w:val="18"/>
          <w:szCs w:val="18"/>
        </w:rPr>
      </w:pPr>
      <w:r w:rsidRPr="005D3147">
        <w:rPr>
          <w:rFonts w:cs="新細明體" w:hint="eastAsia"/>
          <w:b/>
          <w:bCs/>
          <w:color w:val="333333"/>
          <w:kern w:val="0"/>
          <w:sz w:val="20"/>
          <w:szCs w:val="20"/>
        </w:rPr>
        <w:lastRenderedPageBreak/>
        <w:t>公立教育訓練服務業依各教育人員法令進用之編制外教學、研究及專業人員，</w:t>
      </w:r>
      <w:r w:rsidRPr="003120BB">
        <w:rPr>
          <w:rFonts w:cs="新細明體" w:hint="eastAsia"/>
          <w:b/>
          <w:bCs/>
          <w:color w:val="FF0000"/>
          <w:kern w:val="0"/>
          <w:sz w:val="20"/>
          <w:szCs w:val="20"/>
        </w:rPr>
        <w:t>非屬本會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1996"/>
        </w:smartTagPr>
        <w:r w:rsidRPr="003120BB">
          <w:rPr>
            <w:rFonts w:ascii="新細明體" w:hAnsi="新細明體" w:cs="新細明體"/>
            <w:b/>
            <w:bCs/>
            <w:color w:val="FF0000"/>
            <w:kern w:val="0"/>
            <w:sz w:val="20"/>
            <w:szCs w:val="20"/>
          </w:rPr>
          <w:t>96</w:t>
        </w:r>
        <w:r w:rsidRPr="003120BB">
          <w:rPr>
            <w:rFonts w:cs="新細明體" w:hint="eastAsia"/>
            <w:b/>
            <w:bCs/>
            <w:color w:val="FF0000"/>
            <w:kern w:val="0"/>
            <w:sz w:val="20"/>
            <w:szCs w:val="20"/>
          </w:rPr>
          <w:t>年</w:t>
        </w:r>
        <w:r w:rsidRPr="003120BB">
          <w:rPr>
            <w:rFonts w:ascii="新細明體" w:hAnsi="新細明體" w:cs="新細明體"/>
            <w:b/>
            <w:bCs/>
            <w:color w:val="FF0000"/>
            <w:kern w:val="0"/>
            <w:sz w:val="20"/>
            <w:szCs w:val="20"/>
          </w:rPr>
          <w:t>11</w:t>
        </w:r>
        <w:r w:rsidRPr="003120BB">
          <w:rPr>
            <w:rFonts w:cs="新細明體" w:hint="eastAsia"/>
            <w:b/>
            <w:bCs/>
            <w:color w:val="FF0000"/>
            <w:kern w:val="0"/>
            <w:sz w:val="20"/>
            <w:szCs w:val="20"/>
          </w:rPr>
          <w:t>月</w:t>
        </w:r>
        <w:r w:rsidRPr="003120BB">
          <w:rPr>
            <w:rFonts w:ascii="新細明體" w:hAnsi="新細明體" w:cs="新細明體"/>
            <w:b/>
            <w:bCs/>
            <w:color w:val="FF0000"/>
            <w:kern w:val="0"/>
            <w:sz w:val="20"/>
            <w:szCs w:val="20"/>
          </w:rPr>
          <w:t>30</w:t>
        </w:r>
        <w:r w:rsidRPr="003120BB">
          <w:rPr>
            <w:rFonts w:cs="新細明體" w:hint="eastAsia"/>
            <w:b/>
            <w:bCs/>
            <w:color w:val="FF0000"/>
            <w:kern w:val="0"/>
            <w:sz w:val="20"/>
            <w:szCs w:val="20"/>
          </w:rPr>
          <w:t>日</w:t>
        </w:r>
      </w:smartTag>
      <w:r w:rsidRPr="003120BB">
        <w:rPr>
          <w:rFonts w:cs="新細明體" w:hint="eastAsia"/>
          <w:b/>
          <w:bCs/>
          <w:color w:val="FF0000"/>
          <w:kern w:val="0"/>
          <w:sz w:val="20"/>
          <w:szCs w:val="20"/>
        </w:rPr>
        <w:br/>
      </w:r>
      <w:r w:rsidRPr="003120BB">
        <w:rPr>
          <w:rFonts w:cs="新細明體" w:hint="eastAsia"/>
          <w:b/>
          <w:bCs/>
          <w:color w:val="FF0000"/>
          <w:kern w:val="0"/>
          <w:sz w:val="20"/>
          <w:szCs w:val="20"/>
        </w:rPr>
        <w:t>勞動</w:t>
      </w:r>
      <w:r w:rsidRPr="003120BB">
        <w:rPr>
          <w:rFonts w:ascii="新細明體" w:hAnsi="新細明體" w:cs="新細明體"/>
          <w:b/>
          <w:bCs/>
          <w:color w:val="FF0000"/>
          <w:kern w:val="0"/>
          <w:sz w:val="20"/>
          <w:szCs w:val="20"/>
        </w:rPr>
        <w:t>1</w:t>
      </w:r>
      <w:r w:rsidRPr="003120BB">
        <w:rPr>
          <w:rFonts w:cs="新細明體" w:hint="eastAsia"/>
          <w:b/>
          <w:bCs/>
          <w:color w:val="FF0000"/>
          <w:kern w:val="0"/>
          <w:sz w:val="20"/>
          <w:szCs w:val="20"/>
        </w:rPr>
        <w:t>字第</w:t>
      </w:r>
      <w:r w:rsidRPr="003120BB">
        <w:rPr>
          <w:rFonts w:ascii="新細明體" w:hAnsi="新細明體" w:cs="新細明體"/>
          <w:b/>
          <w:bCs/>
          <w:color w:val="FF0000"/>
          <w:kern w:val="0"/>
          <w:sz w:val="20"/>
          <w:szCs w:val="20"/>
        </w:rPr>
        <w:t>0960130914</w:t>
      </w:r>
      <w:r w:rsidRPr="003120BB">
        <w:rPr>
          <w:rFonts w:cs="新細明體" w:hint="eastAsia"/>
          <w:b/>
          <w:bCs/>
          <w:color w:val="FF0000"/>
          <w:kern w:val="0"/>
          <w:sz w:val="20"/>
          <w:szCs w:val="20"/>
        </w:rPr>
        <w:t>號公告所稱臨時人員一覽表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6"/>
        <w:gridCol w:w="2519"/>
        <w:gridCol w:w="4394"/>
        <w:gridCol w:w="1995"/>
      </w:tblGrid>
      <w:tr w:rsidR="003120BB" w:rsidRPr="003120BB" w:rsidTr="003120BB">
        <w:trPr>
          <w:trHeight w:val="1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jc w:val="center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類別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jc w:val="center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範疇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jc w:val="center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進用依據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jc w:val="center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授權法律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</w:tr>
      <w:tr w:rsidR="003120BB" w:rsidRPr="003120BB" w:rsidTr="003120BB">
        <w:trPr>
          <w:trHeight w:val="113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jc w:val="center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教</w:t>
            </w: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學</w:t>
            </w: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人</w:t>
            </w: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員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b/>
                <w:color w:val="FF0000"/>
                <w:kern w:val="0"/>
                <w:sz w:val="20"/>
                <w:szCs w:val="20"/>
              </w:rPr>
              <w:t>兼任教師</w:t>
            </w: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、合聘教師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（各大專院校自訂兼任教師聘任相關規定）、大學研究人員聘任辦法、國立大學校院與國立社會教育機構合作辦理研究所及學院試辦要點、高級中等學校兼任代課及代理教師聘任實施要點、中小學兼任代課及代理教師聘任辦法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教師法、大學法、高級中學法、職業學校法、國民教育法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</w:tr>
      <w:tr w:rsidR="003120BB" w:rsidRPr="003120BB" w:rsidTr="003120BB">
        <w:trPr>
          <w:trHeight w:val="113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b/>
                <w:color w:val="FF0000"/>
                <w:kern w:val="0"/>
                <w:sz w:val="20"/>
                <w:szCs w:val="20"/>
              </w:rPr>
              <w:t>代課教師、代理教師</w:t>
            </w:r>
            <w:r w:rsidRPr="003120BB">
              <w:rPr>
                <w:rFonts w:ascii="新細明體" w:hAnsi="新細明體" w:cs="新細明體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（各大專校院自訂代理、代課教師聘任相關規定）、高級中等學校兼任代課及代理教師聘任實施要點、中小學兼任代課及代理教師聘任辦法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教師法、高級中學法、職業學校法、國民教育法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</w:tr>
      <w:tr w:rsidR="003120BB" w:rsidRPr="003120BB" w:rsidTr="003120BB">
        <w:trPr>
          <w:trHeight w:val="113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專業技術人員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大學聘任專業技術人員擔任教學辦法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大學法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</w:tr>
      <w:tr w:rsidR="003120BB" w:rsidRPr="003120BB" w:rsidTr="003120BB">
        <w:trPr>
          <w:trHeight w:val="113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專業及技術教師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專科學校專業及技術教師遴聘辦法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專科學校法、教育人員任用條例、教師法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</w:tr>
      <w:tr w:rsidR="003120BB" w:rsidRPr="003120BB" w:rsidTr="003120BB">
        <w:trPr>
          <w:trHeight w:val="113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技術及專業教師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職業學校技術及專業教師甄審登記遴聘辦法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職業學校法、教育人員任用條例、教師法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</w:tr>
      <w:tr w:rsidR="003120BB" w:rsidRPr="003120BB" w:rsidTr="003120BB">
        <w:trPr>
          <w:trHeight w:val="45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實習臨床指導教師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專科學校改制技術學院與技術學院及科技大學設專科部實施辦法、專科學校改制技術學院並設專科部審核作業規定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專科學校法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</w:tr>
      <w:tr w:rsidR="003120BB" w:rsidRPr="003120BB" w:rsidTr="003120BB">
        <w:trPr>
          <w:trHeight w:val="36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jc w:val="center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120BB" w:rsidRPr="003120BB" w:rsidTr="003120BB">
        <w:trPr>
          <w:trHeight w:val="113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教學支援工作人員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國民中小學教學支援工作人員聘任辦法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國民教育法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</w:tr>
      <w:tr w:rsidR="003120BB" w:rsidRPr="003120BB" w:rsidTr="003120BB">
        <w:trPr>
          <w:trHeight w:val="113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校務基金教學人員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國立大學校院校務基金管理及監督辦法、國立大學校務基金進用教學人員研究人員及工作人員實施原則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大學法、國立大學校院校務基金設置條例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</w:tr>
      <w:tr w:rsidR="003120BB" w:rsidRPr="003120BB" w:rsidTr="003120BB">
        <w:trPr>
          <w:trHeight w:val="1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jc w:val="center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研</w:t>
            </w: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究</w:t>
            </w: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人</w:t>
            </w: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員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校務基金研究人員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國立大學校院校務基金管理及監督辦法、國立大學校務基金進用教學人員研究人員及工作人員實施原則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大學法、國立大學校院校務基金設置條例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</w:tr>
      <w:tr w:rsidR="003120BB" w:rsidRPr="003120BB" w:rsidTr="003120BB">
        <w:trPr>
          <w:trHeight w:val="113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jc w:val="center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專</w:t>
            </w: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業</w:t>
            </w: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人</w:t>
            </w: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員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運動教練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各級學校專任運動教練聘任管理辦法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教育人員任用條例、國民體育法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</w:tr>
      <w:tr w:rsidR="003120BB" w:rsidRPr="003120BB" w:rsidTr="003120BB">
        <w:trPr>
          <w:trHeight w:val="113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特殊教育相關專業人員（醫師、物理治療師、職能治療師、語言治療師、社會工作師、臨床心理師、職業輔導專業人員、定向行動專業人員）及特殊教育相關助理人員（教師助理員、住宿生管理員）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特殊教育相關專業人員及助理人員遴用辦法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特殊教育法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</w:tr>
      <w:tr w:rsidR="003120BB" w:rsidRPr="003120BB" w:rsidTr="003120BB">
        <w:trPr>
          <w:trHeight w:val="113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海事人員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教育人員任用條例施行細則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教育人員任用條例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</w:tr>
      <w:tr w:rsidR="003120BB" w:rsidRPr="003120BB" w:rsidTr="003120BB">
        <w:trPr>
          <w:trHeight w:val="113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契僱副校長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大學法施行細則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大學法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</w:tr>
      <w:tr w:rsidR="003120BB" w:rsidRPr="003120BB" w:rsidTr="003120BB">
        <w:trPr>
          <w:trHeight w:val="113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留任人員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大學校院夜間部設置辦法（</w:t>
            </w:r>
            <w:smartTag w:uri="urn:schemas-microsoft-com:office:smarttags" w:element="chsdate">
              <w:smartTagPr>
                <w:attr w:name="Year" w:val="2001"/>
                <w:attr w:name="Month" w:val="10"/>
                <w:attr w:name="Day" w:val="23"/>
                <w:attr w:name="IsLunarDate" w:val="False"/>
                <w:attr w:name="IsROCDate" w:val="True"/>
              </w:smartTagPr>
              <w:r w:rsidRPr="003120BB">
                <w:rPr>
                  <w:rFonts w:cs="新細明體" w:hint="eastAsia"/>
                  <w:color w:val="000000" w:themeColor="text1"/>
                  <w:kern w:val="0"/>
                  <w:sz w:val="20"/>
                  <w:szCs w:val="20"/>
                </w:rPr>
                <w:t>民國</w:t>
              </w:r>
              <w:r w:rsidRPr="003120BB">
                <w:rPr>
                  <w:rFonts w:ascii="新細明體" w:hAnsi="新細明體" w:cs="新細明體"/>
                  <w:color w:val="000000" w:themeColor="text1"/>
                  <w:kern w:val="0"/>
                  <w:sz w:val="20"/>
                  <w:szCs w:val="20"/>
                </w:rPr>
                <w:t>90</w:t>
              </w:r>
              <w:r w:rsidRPr="003120BB">
                <w:rPr>
                  <w:rFonts w:cs="新細明體" w:hint="eastAsia"/>
                  <w:color w:val="000000" w:themeColor="text1"/>
                  <w:kern w:val="0"/>
                  <w:sz w:val="20"/>
                  <w:szCs w:val="20"/>
                </w:rPr>
                <w:t>年</w:t>
              </w:r>
              <w:r w:rsidRPr="003120BB">
                <w:rPr>
                  <w:rFonts w:ascii="新細明體" w:hAnsi="新細明體" w:cs="新細明體"/>
                  <w:color w:val="000000" w:themeColor="text1"/>
                  <w:kern w:val="0"/>
                  <w:sz w:val="20"/>
                  <w:szCs w:val="20"/>
                </w:rPr>
                <w:t>10</w:t>
              </w:r>
              <w:r w:rsidRPr="003120BB">
                <w:rPr>
                  <w:rFonts w:cs="新細明體" w:hint="eastAsia"/>
                  <w:color w:val="000000" w:themeColor="text1"/>
                  <w:kern w:val="0"/>
                  <w:sz w:val="20"/>
                  <w:szCs w:val="20"/>
                </w:rPr>
                <w:t>月</w:t>
              </w:r>
              <w:r w:rsidRPr="003120BB">
                <w:rPr>
                  <w:rFonts w:ascii="新細明體" w:hAnsi="新細明體" w:cs="新細明體"/>
                  <w:color w:val="000000" w:themeColor="text1"/>
                  <w:kern w:val="0"/>
                  <w:sz w:val="20"/>
                  <w:szCs w:val="20"/>
                </w:rPr>
                <w:t>23</w:t>
              </w:r>
              <w:r w:rsidRPr="003120BB">
                <w:rPr>
                  <w:rFonts w:cs="新細明體" w:hint="eastAsia"/>
                  <w:color w:val="000000" w:themeColor="text1"/>
                  <w:kern w:val="0"/>
                  <w:sz w:val="20"/>
                  <w:szCs w:val="20"/>
                </w:rPr>
                <w:t>日</w:t>
              </w:r>
            </w:smartTag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廢止條文）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大學法（</w:t>
            </w:r>
            <w:smartTag w:uri="urn:schemas-microsoft-com:office:smarttags" w:element="chsdate">
              <w:smartTagPr>
                <w:attr w:name="Year" w:val="1982"/>
                <w:attr w:name="Month" w:val="7"/>
                <w:attr w:name="Day" w:val="30"/>
                <w:attr w:name="IsLunarDate" w:val="False"/>
                <w:attr w:name="IsROCDate" w:val="True"/>
              </w:smartTagPr>
              <w:r w:rsidRPr="003120BB">
                <w:rPr>
                  <w:rFonts w:cs="新細明體" w:hint="eastAsia"/>
                  <w:color w:val="000000" w:themeColor="text1"/>
                  <w:kern w:val="0"/>
                  <w:sz w:val="20"/>
                  <w:szCs w:val="20"/>
                </w:rPr>
                <w:t>民國</w:t>
              </w:r>
              <w:r w:rsidRPr="003120BB">
                <w:rPr>
                  <w:rFonts w:ascii="新細明體" w:hAnsi="新細明體" w:cs="新細明體"/>
                  <w:color w:val="000000" w:themeColor="text1"/>
                  <w:kern w:val="0"/>
                  <w:sz w:val="20"/>
                  <w:szCs w:val="20"/>
                </w:rPr>
                <w:t>71</w:t>
              </w:r>
              <w:r w:rsidRPr="003120BB">
                <w:rPr>
                  <w:rFonts w:cs="新細明體" w:hint="eastAsia"/>
                  <w:color w:val="000000" w:themeColor="text1"/>
                  <w:kern w:val="0"/>
                  <w:sz w:val="20"/>
                  <w:szCs w:val="20"/>
                </w:rPr>
                <w:t>年</w:t>
              </w:r>
              <w:r w:rsidRPr="003120BB">
                <w:rPr>
                  <w:rFonts w:ascii="新細明體" w:hAnsi="新細明體" w:cs="新細明體"/>
                  <w:color w:val="000000" w:themeColor="text1"/>
                  <w:kern w:val="0"/>
                  <w:sz w:val="20"/>
                  <w:szCs w:val="20"/>
                </w:rPr>
                <w:t>7</w:t>
              </w:r>
              <w:r w:rsidRPr="003120BB">
                <w:rPr>
                  <w:rFonts w:cs="新細明體" w:hint="eastAsia"/>
                  <w:color w:val="000000" w:themeColor="text1"/>
                  <w:kern w:val="0"/>
                  <w:sz w:val="20"/>
                  <w:szCs w:val="20"/>
                </w:rPr>
                <w:t>月</w:t>
              </w:r>
              <w:r w:rsidRPr="003120BB">
                <w:rPr>
                  <w:rFonts w:ascii="新細明體" w:hAnsi="新細明體" w:cs="新細明體"/>
                  <w:color w:val="000000" w:themeColor="text1"/>
                  <w:kern w:val="0"/>
                  <w:sz w:val="20"/>
                  <w:szCs w:val="20"/>
                </w:rPr>
                <w:t>30</w:t>
              </w:r>
              <w:r w:rsidRPr="003120BB">
                <w:rPr>
                  <w:rFonts w:cs="新細明體" w:hint="eastAsia"/>
                  <w:color w:val="000000" w:themeColor="text1"/>
                  <w:kern w:val="0"/>
                  <w:sz w:val="20"/>
                  <w:szCs w:val="20"/>
                </w:rPr>
                <w:t>日</w:t>
              </w:r>
            </w:smartTag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修正公布條文）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</w:tr>
      <w:tr w:rsidR="003120BB" w:rsidRPr="003120BB" w:rsidTr="003120BB">
        <w:trPr>
          <w:trHeight w:val="113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聘僱人員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國立空中進修學院員額編制基準、國立專科以上進修學校員額編制基準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B" w:rsidRPr="003120BB" w:rsidRDefault="003120BB" w:rsidP="003120BB">
            <w:pPr>
              <w:widowControl/>
              <w:snapToGrid w:val="0"/>
              <w:spacing w:beforeLines="20" w:before="72" w:afterLines="20" w:after="72"/>
              <w:ind w:left="48" w:right="48"/>
              <w:rPr>
                <w:rFonts w:ascii="新細明體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20BB">
              <w:rPr>
                <w:rFonts w:cs="新細明體" w:hint="eastAsia"/>
                <w:color w:val="000000" w:themeColor="text1"/>
                <w:kern w:val="0"/>
                <w:sz w:val="20"/>
                <w:szCs w:val="20"/>
              </w:rPr>
              <w:t>補習及進修教育法</w:t>
            </w:r>
            <w:r w:rsidRPr="003120BB"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3120BB" w:rsidRPr="003120BB" w:rsidRDefault="003120BB" w:rsidP="003120BB">
      <w:pPr>
        <w:snapToGrid w:val="0"/>
        <w:spacing w:line="200" w:lineRule="exact"/>
      </w:pPr>
    </w:p>
    <w:sectPr w:rsidR="003120BB" w:rsidRPr="003120BB" w:rsidSect="003120BB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BF1"/>
    <w:multiLevelType w:val="multilevel"/>
    <w:tmpl w:val="397E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5B6D13"/>
    <w:multiLevelType w:val="multilevel"/>
    <w:tmpl w:val="8E7E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BB"/>
    <w:rsid w:val="003120BB"/>
    <w:rsid w:val="006A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120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120BB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120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120BB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0351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30073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83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15666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13813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96254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5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0879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336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2016-09-21T01:00:00Z</dcterms:created>
  <dcterms:modified xsi:type="dcterms:W3CDTF">2016-09-21T01:08:00Z</dcterms:modified>
</cp:coreProperties>
</file>