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C8" w:rsidRDefault="00C92CC8" w:rsidP="00A4022B">
      <w:pPr>
        <w:snapToGrid w:val="0"/>
        <w:spacing w:line="240" w:lineRule="atLeast"/>
        <w:jc w:val="center"/>
        <w:rPr>
          <w:rFonts w:ascii="Book Antiqua" w:eastAsia="標楷體" w:hAnsi="標楷體"/>
          <w:b/>
          <w:sz w:val="30"/>
          <w:szCs w:val="30"/>
        </w:rPr>
      </w:pPr>
      <w:r w:rsidRPr="007A5C4E">
        <w:rPr>
          <w:rFonts w:ascii="Book Antiqua" w:eastAsia="標楷體" w:hAnsi="標楷體" w:hint="eastAsia"/>
          <w:b/>
          <w:sz w:val="30"/>
          <w:szCs w:val="30"/>
        </w:rPr>
        <w:t>臺北市</w:t>
      </w:r>
      <w:r>
        <w:rPr>
          <w:rFonts w:ascii="Book Antiqua" w:eastAsia="標楷體" w:hAnsi="標楷體" w:hint="eastAsia"/>
          <w:b/>
          <w:sz w:val="30"/>
          <w:szCs w:val="30"/>
          <w:u w:val="single"/>
        </w:rPr>
        <w:t>景美女中</w:t>
      </w:r>
      <w:r w:rsidRPr="009C42D3">
        <w:rPr>
          <w:rFonts w:ascii="Book Antiqua" w:eastAsia="標楷體" w:hAnsi="標楷體"/>
          <w:b/>
          <w:sz w:val="30"/>
          <w:szCs w:val="30"/>
        </w:rPr>
        <w:t>10</w:t>
      </w:r>
      <w:r w:rsidR="00587AB3">
        <w:rPr>
          <w:rFonts w:ascii="Book Antiqua" w:eastAsia="標楷體" w:hAnsi="標楷體" w:hint="eastAsia"/>
          <w:b/>
          <w:sz w:val="30"/>
          <w:szCs w:val="30"/>
        </w:rPr>
        <w:t>3</w:t>
      </w:r>
      <w:r w:rsidRPr="007A5C4E">
        <w:rPr>
          <w:rFonts w:ascii="Book Antiqua" w:eastAsia="標楷體" w:hAnsi="標楷體" w:hint="eastAsia"/>
          <w:b/>
          <w:sz w:val="30"/>
          <w:szCs w:val="30"/>
        </w:rPr>
        <w:t>學年度</w:t>
      </w:r>
      <w:r w:rsidRPr="00627E56">
        <w:rPr>
          <w:rFonts w:ascii="標楷體" w:eastAsia="標楷體" w:hAnsi="標楷體" w:hint="eastAsia"/>
          <w:b/>
          <w:sz w:val="30"/>
          <w:szCs w:val="30"/>
        </w:rPr>
        <w:t>第</w:t>
      </w:r>
      <w:r>
        <w:rPr>
          <w:rFonts w:ascii="標楷體" w:eastAsia="標楷體" w:hAnsi="標楷體" w:hint="eastAsia"/>
          <w:b/>
          <w:sz w:val="30"/>
          <w:szCs w:val="30"/>
        </w:rPr>
        <w:t>一</w:t>
      </w:r>
      <w:r w:rsidRPr="007A5C4E">
        <w:rPr>
          <w:rFonts w:ascii="Book Antiqua" w:eastAsia="標楷體" w:hAnsi="標楷體" w:hint="eastAsia"/>
          <w:b/>
          <w:sz w:val="30"/>
          <w:szCs w:val="30"/>
        </w:rPr>
        <w:t>學期</w:t>
      </w:r>
    </w:p>
    <w:p w:rsidR="00C92CC8" w:rsidRPr="007A5C4E" w:rsidRDefault="00C92CC8" w:rsidP="00587AB3">
      <w:pPr>
        <w:snapToGrid w:val="0"/>
        <w:spacing w:afterLines="50" w:line="240" w:lineRule="atLeast"/>
        <w:ind w:leftChars="-150" w:left="231" w:rightChars="-184" w:right="-442" w:hangingChars="211" w:hanging="591"/>
        <w:jc w:val="center"/>
        <w:rPr>
          <w:rFonts w:ascii="Book Antiqua" w:eastAsia="標楷體" w:hAnsi="Book Antiqua"/>
          <w:b/>
        </w:rPr>
      </w:pPr>
      <w:r w:rsidRPr="009C42D3">
        <w:rPr>
          <w:rFonts w:ascii="Book Antiqua" w:eastAsia="標楷體" w:hAnsi="標楷體" w:hint="eastAsia"/>
          <w:b/>
          <w:spacing w:val="-20"/>
          <w:sz w:val="32"/>
          <w:szCs w:val="32"/>
        </w:rPr>
        <w:t>語文</w:t>
      </w:r>
      <w:r w:rsidRPr="007A5C4E">
        <w:rPr>
          <w:rFonts w:ascii="Book Antiqua" w:eastAsia="標楷體" w:hAnsi="標楷體" w:hint="eastAsia"/>
          <w:b/>
          <w:sz w:val="30"/>
          <w:szCs w:val="30"/>
        </w:rPr>
        <w:t>資優班學習表現檢核表</w:t>
      </w:r>
    </w:p>
    <w:tbl>
      <w:tblPr>
        <w:tblW w:w="9720" w:type="dxa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/>
      </w:tblPr>
      <w:tblGrid>
        <w:gridCol w:w="9720"/>
      </w:tblGrid>
      <w:tr w:rsidR="00C92CC8" w:rsidRPr="007B0669" w:rsidTr="007B0669">
        <w:tc>
          <w:tcPr>
            <w:tcW w:w="9720" w:type="dxa"/>
          </w:tcPr>
          <w:p w:rsidR="00C92CC8" w:rsidRPr="007B0669" w:rsidRDefault="00C92CC8" w:rsidP="007B0669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</w:rPr>
            </w:pPr>
            <w:r w:rsidRPr="007B0669">
              <w:rPr>
                <w:rFonts w:ascii="Book Antiqua" w:eastAsia="標楷體" w:hAnsi="標楷體" w:hint="eastAsia"/>
              </w:rPr>
              <w:t>親愛的同學：</w:t>
            </w:r>
          </w:p>
          <w:p w:rsidR="00C92CC8" w:rsidRPr="007B0669" w:rsidRDefault="00C92CC8" w:rsidP="007B0669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B0669">
              <w:rPr>
                <w:rFonts w:ascii="Book Antiqua" w:eastAsia="標楷體" w:hAnsi="標楷體" w:hint="eastAsia"/>
              </w:rPr>
              <w:t>經過這學期的資優班課程學習，你</w:t>
            </w:r>
            <w:r w:rsidRPr="007B0669">
              <w:rPr>
                <w:rFonts w:ascii="Book Antiqua" w:eastAsia="標楷體" w:hAnsi="Book Antiqua"/>
              </w:rPr>
              <w:t>(</w:t>
            </w:r>
            <w:r w:rsidRPr="007B0669">
              <w:rPr>
                <w:rFonts w:ascii="Book Antiqua" w:eastAsia="標楷體" w:hAnsi="標楷體" w:hint="eastAsia"/>
              </w:rPr>
              <w:t>妳</w:t>
            </w:r>
            <w:r w:rsidRPr="007B0669">
              <w:rPr>
                <w:rFonts w:ascii="Book Antiqua" w:eastAsia="標楷體" w:hAnsi="Book Antiqua"/>
              </w:rPr>
              <w:t>)</w:t>
            </w:r>
            <w:r w:rsidRPr="007B0669">
              <w:rPr>
                <w:rFonts w:ascii="Book Antiqua" w:eastAsia="標楷體" w:hAnsi="標楷體" w:hint="eastAsia"/>
              </w:rPr>
              <w:t>學到什麼呢？學期結束前，請大家再次回顧、檢視過去</w:t>
            </w:r>
            <w:r w:rsidRPr="007B0669">
              <w:rPr>
                <w:rFonts w:ascii="Book Antiqua" w:eastAsia="標楷體" w:hAnsi="Book Antiqua"/>
              </w:rPr>
              <w:t>20</w:t>
            </w:r>
            <w:r w:rsidRPr="007B0669">
              <w:rPr>
                <w:rFonts w:ascii="Book Antiqua" w:eastAsia="標楷體" w:hAnsi="標楷體" w:hint="eastAsia"/>
              </w:rPr>
              <w:t>週的學習表現，期許每個人的表現更為優異！</w:t>
            </w:r>
            <w:r>
              <w:rPr>
                <w:rFonts w:ascii="Book Antiqua" w:eastAsia="標楷體" w:hAnsi="標楷體"/>
              </w:rPr>
              <w:t>(</w:t>
            </w:r>
            <w:r>
              <w:rPr>
                <w:rFonts w:ascii="Book Antiqua" w:eastAsia="標楷體" w:hAnsi="標楷體" w:hint="eastAsia"/>
              </w:rPr>
              <w:t>繳交期限為</w:t>
            </w:r>
            <w:r>
              <w:rPr>
                <w:rFonts w:ascii="Book Antiqua" w:eastAsia="標楷體" w:hAnsi="標楷體"/>
              </w:rPr>
              <w:t>1</w:t>
            </w:r>
            <w:r>
              <w:rPr>
                <w:rFonts w:ascii="Book Antiqua" w:eastAsia="標楷體" w:hAnsi="標楷體" w:hint="eastAsia"/>
              </w:rPr>
              <w:t>月</w:t>
            </w:r>
            <w:r w:rsidR="00587AB3">
              <w:rPr>
                <w:rFonts w:ascii="Book Antiqua" w:eastAsia="標楷體" w:hAnsi="標楷體" w:hint="eastAsia"/>
              </w:rPr>
              <w:t>22</w:t>
            </w:r>
            <w:r>
              <w:rPr>
                <w:rFonts w:ascii="Book Antiqua" w:eastAsia="標楷體" w:hAnsi="標楷體" w:hint="eastAsia"/>
              </w:rPr>
              <w:t>日前</w:t>
            </w:r>
            <w:r>
              <w:rPr>
                <w:rFonts w:ascii="Book Antiqua" w:eastAsia="標楷體" w:hAnsi="標楷體"/>
              </w:rPr>
              <w:t>)</w:t>
            </w:r>
          </w:p>
          <w:p w:rsidR="00C92CC8" w:rsidRPr="007B0669" w:rsidRDefault="00C92CC8" w:rsidP="0016415C">
            <w:pPr>
              <w:wordWrap w:val="0"/>
              <w:snapToGrid w:val="0"/>
              <w:spacing w:line="240" w:lineRule="atLeast"/>
              <w:jc w:val="right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</w:rPr>
              <w:t>特教組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Book Antiqua" w:eastAsia="標楷體" w:hAnsi="標楷體"/>
              </w:rPr>
              <w:t>10</w:t>
            </w:r>
            <w:r w:rsidR="00587AB3">
              <w:rPr>
                <w:rFonts w:ascii="Book Antiqua" w:eastAsia="標楷體" w:hAnsi="標楷體" w:hint="eastAsia"/>
              </w:rPr>
              <w:t>4</w:t>
            </w:r>
            <w:r w:rsidRPr="007B066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10</w:t>
            </w:r>
            <w:r w:rsidRPr="007B0669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92CC8" w:rsidRPr="007A5C4E" w:rsidRDefault="00C92CC8" w:rsidP="00587AB3">
      <w:pPr>
        <w:snapToGrid w:val="0"/>
        <w:spacing w:beforeLines="100" w:line="240" w:lineRule="atLeast"/>
        <w:ind w:leftChars="-1" w:left="-2" w:rightChars="-34" w:right="-82" w:firstLine="2"/>
        <w:rPr>
          <w:rFonts w:ascii="Book Antiqua" w:eastAsia="標楷體" w:hAnsi="Book Antiqua"/>
          <w:sz w:val="28"/>
          <w:szCs w:val="28"/>
        </w:rPr>
      </w:pPr>
      <w:r>
        <w:rPr>
          <w:rFonts w:ascii="Book Antiqua" w:eastAsia="標楷體" w:hAnsi="Book Antiqua" w:hint="eastAsia"/>
          <w:sz w:val="28"/>
          <w:szCs w:val="28"/>
        </w:rPr>
        <w:t>資優班：</w:t>
      </w:r>
      <w:r w:rsidRPr="001A7F2C">
        <w:rPr>
          <w:rFonts w:ascii="Book Antiqua" w:eastAsia="標楷體" w:hAnsi="Book Antiqua" w:hint="eastAsia"/>
          <w:sz w:val="28"/>
          <w:szCs w:val="28"/>
          <w:highlight w:val="yellow"/>
          <w:u w:val="single"/>
        </w:rPr>
        <w:t>二年善班</w:t>
      </w:r>
      <w:r w:rsidRPr="006C1CF5">
        <w:rPr>
          <w:rFonts w:ascii="Book Antiqua" w:eastAsia="標楷體" w:hAnsi="Book Antiqua"/>
          <w:sz w:val="28"/>
          <w:szCs w:val="28"/>
          <w:u w:val="single"/>
        </w:rPr>
        <w:t xml:space="preserve">   </w:t>
      </w:r>
      <w:r>
        <w:rPr>
          <w:rFonts w:ascii="Book Antiqua" w:eastAsia="標楷體" w:hAnsi="Book Antiqua" w:hint="eastAsia"/>
          <w:sz w:val="28"/>
          <w:szCs w:val="28"/>
          <w:u w:val="single"/>
        </w:rPr>
        <w:t>號</w:t>
      </w:r>
      <w:r>
        <w:rPr>
          <w:rFonts w:ascii="Book Antiqua" w:eastAsia="標楷體" w:hAnsi="Book Antiqua"/>
          <w:sz w:val="28"/>
          <w:szCs w:val="28"/>
        </w:rPr>
        <w:t xml:space="preserve"> </w:t>
      </w:r>
      <w:r>
        <w:rPr>
          <w:rFonts w:ascii="Book Antiqua" w:eastAsia="標楷體" w:hAnsi="Book Antiqua" w:hint="eastAsia"/>
          <w:sz w:val="28"/>
          <w:szCs w:val="28"/>
        </w:rPr>
        <w:t>□國文組</w:t>
      </w:r>
      <w:r>
        <w:rPr>
          <w:rFonts w:ascii="Book Antiqua" w:eastAsia="標楷體" w:hAnsi="Book Antiqua"/>
          <w:sz w:val="28"/>
          <w:szCs w:val="28"/>
        </w:rPr>
        <w:t xml:space="preserve"> </w:t>
      </w:r>
      <w:r>
        <w:rPr>
          <w:rFonts w:ascii="Book Antiqua" w:eastAsia="標楷體" w:hAnsi="Book Antiqua" w:hint="eastAsia"/>
          <w:sz w:val="28"/>
          <w:szCs w:val="28"/>
        </w:rPr>
        <w:t>□英文組</w:t>
      </w:r>
      <w:r>
        <w:rPr>
          <w:rFonts w:ascii="Book Antiqua" w:eastAsia="標楷體" w:hAnsi="Book Antiqua"/>
          <w:sz w:val="28"/>
          <w:szCs w:val="28"/>
        </w:rPr>
        <w:t xml:space="preserve">    </w:t>
      </w:r>
      <w:r>
        <w:rPr>
          <w:rFonts w:ascii="Book Antiqua" w:eastAsia="標楷體" w:hAnsi="Book Antiqua" w:hint="eastAsia"/>
          <w:sz w:val="28"/>
          <w:szCs w:val="28"/>
        </w:rPr>
        <w:t>姓名：</w:t>
      </w:r>
      <w:r w:rsidRPr="006C1CF5">
        <w:rPr>
          <w:rFonts w:ascii="Book Antiqua" w:eastAsia="標楷體" w:hAnsi="Book Antiqua"/>
          <w:sz w:val="28"/>
          <w:szCs w:val="28"/>
          <w:u w:val="single"/>
        </w:rPr>
        <w:t xml:space="preserve">  </w:t>
      </w:r>
      <w:r>
        <w:rPr>
          <w:rFonts w:ascii="Book Antiqua" w:eastAsia="標楷體" w:hAnsi="Book Antiqua"/>
          <w:sz w:val="28"/>
          <w:szCs w:val="28"/>
          <w:u w:val="single"/>
        </w:rPr>
        <w:t xml:space="preserve">  </w:t>
      </w:r>
      <w:r w:rsidRPr="006C1CF5">
        <w:rPr>
          <w:rFonts w:ascii="Book Antiqua" w:eastAsia="標楷體" w:hAnsi="Book Antiqua"/>
          <w:sz w:val="28"/>
          <w:szCs w:val="28"/>
          <w:u w:val="single"/>
        </w:rPr>
        <w:t xml:space="preserve">     </w:t>
      </w:r>
      <w:r>
        <w:rPr>
          <w:rFonts w:ascii="Book Antiqua" w:eastAsia="標楷體" w:hAnsi="Book Antiqua"/>
          <w:sz w:val="28"/>
          <w:szCs w:val="28"/>
          <w:u w:val="single"/>
        </w:rPr>
        <w:t xml:space="preserve">   </w:t>
      </w:r>
      <w:r w:rsidRPr="006C1CF5">
        <w:rPr>
          <w:rFonts w:ascii="Book Antiqua" w:eastAsia="標楷體" w:hAnsi="Book Antiqua"/>
          <w:sz w:val="28"/>
          <w:szCs w:val="28"/>
          <w:u w:val="single"/>
        </w:rPr>
        <w:t xml:space="preserve">          </w:t>
      </w:r>
    </w:p>
    <w:tbl>
      <w:tblPr>
        <w:tblW w:w="9720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6"/>
        <w:gridCol w:w="708"/>
        <w:gridCol w:w="931"/>
        <w:gridCol w:w="1175"/>
        <w:gridCol w:w="123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2005"/>
      </w:tblGrid>
      <w:tr w:rsidR="00C92CC8" w:rsidRPr="007A5C4E" w:rsidTr="001A7F2C">
        <w:trPr>
          <w:trHeight w:val="810"/>
        </w:trPr>
        <w:tc>
          <w:tcPr>
            <w:tcW w:w="426" w:type="dxa"/>
            <w:tcBorders>
              <w:top w:val="thinThickSmallGap" w:sz="24" w:space="0" w:color="auto"/>
              <w:left w:val="single" w:sz="6" w:space="0" w:color="auto"/>
            </w:tcBorders>
            <w:vAlign w:val="center"/>
          </w:tcPr>
          <w:p w:rsidR="00C92CC8" w:rsidRPr="00F124D6" w:rsidRDefault="00C92CC8" w:rsidP="00E11F3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F124D6">
              <w:rPr>
                <w:rFonts w:ascii="Book Antiqua" w:eastAsia="標楷體" w:hAnsi="標楷體" w:hint="eastAsia"/>
              </w:rPr>
              <w:t>編號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C92CC8" w:rsidRPr="00F124D6" w:rsidRDefault="00C92CC8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F124D6">
              <w:rPr>
                <w:rFonts w:ascii="Book Antiqua" w:eastAsia="標楷體" w:hAnsi="標楷體" w:hint="eastAsia"/>
              </w:rPr>
              <w:t>課程名稱</w:t>
            </w:r>
          </w:p>
        </w:tc>
        <w:tc>
          <w:tcPr>
            <w:tcW w:w="2106" w:type="dxa"/>
            <w:gridSpan w:val="2"/>
            <w:tcBorders>
              <w:top w:val="thinThickSmallGap" w:sz="24" w:space="0" w:color="auto"/>
            </w:tcBorders>
            <w:vAlign w:val="center"/>
          </w:tcPr>
          <w:p w:rsidR="00C92CC8" w:rsidRPr="0016415C" w:rsidRDefault="00C92CC8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highlight w:val="yellow"/>
              </w:rPr>
            </w:pPr>
            <w:r w:rsidRPr="0016415C">
              <w:rPr>
                <w:rFonts w:ascii="Book Antiqua" w:eastAsia="標楷體" w:hAnsi="Book Antiqua" w:hint="eastAsia"/>
                <w:highlight w:val="yellow"/>
              </w:rPr>
              <w:t>單元名稱</w:t>
            </w:r>
          </w:p>
        </w:tc>
        <w:tc>
          <w:tcPr>
            <w:tcW w:w="1235" w:type="dxa"/>
            <w:tcBorders>
              <w:top w:val="thinThickSmallGap" w:sz="24" w:space="0" w:color="auto"/>
            </w:tcBorders>
            <w:vAlign w:val="center"/>
          </w:tcPr>
          <w:p w:rsidR="00C92CC8" w:rsidRPr="007A5C4E" w:rsidRDefault="00C92CC8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7A5C4E">
              <w:rPr>
                <w:rFonts w:ascii="Book Antiqua" w:eastAsia="標楷體" w:hAnsi="標楷體" w:hint="eastAsia"/>
              </w:rPr>
              <w:t>上課日期</w:t>
            </w:r>
          </w:p>
          <w:p w:rsidR="00C92CC8" w:rsidRPr="007A5C4E" w:rsidRDefault="00C92CC8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標楷體" w:hint="eastAsia"/>
              </w:rPr>
              <w:t>起迄</w:t>
            </w:r>
          </w:p>
        </w:tc>
        <w:tc>
          <w:tcPr>
            <w:tcW w:w="1620" w:type="dxa"/>
            <w:gridSpan w:val="5"/>
            <w:tcBorders>
              <w:top w:val="thinThickSmallGap" w:sz="24" w:space="0" w:color="auto"/>
            </w:tcBorders>
            <w:vAlign w:val="center"/>
          </w:tcPr>
          <w:p w:rsidR="00C92CC8" w:rsidRPr="007A5C4E" w:rsidRDefault="00C92CC8" w:rsidP="00E11F3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標楷體" w:hint="eastAsia"/>
              </w:rPr>
              <w:t>對課程</w:t>
            </w:r>
            <w:r>
              <w:rPr>
                <w:rFonts w:ascii="Book Antiqua" w:eastAsia="標楷體" w:hAnsi="標楷體" w:hint="eastAsia"/>
              </w:rPr>
              <w:t>教學</w:t>
            </w:r>
            <w:r w:rsidRPr="007A5C4E">
              <w:rPr>
                <w:rFonts w:ascii="Book Antiqua" w:eastAsia="標楷體" w:hAnsi="標楷體" w:hint="eastAsia"/>
              </w:rPr>
              <w:t>的</w:t>
            </w:r>
          </w:p>
          <w:p w:rsidR="00C92CC8" w:rsidRPr="007A5C4E" w:rsidRDefault="00C92CC8" w:rsidP="00E11F3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標楷體" w:hint="eastAsia"/>
              </w:rPr>
              <w:t>滿意程度</w:t>
            </w:r>
          </w:p>
          <w:p w:rsidR="00C92CC8" w:rsidRPr="007A5C4E" w:rsidRDefault="00C92CC8" w:rsidP="00E11F3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7A5C4E">
              <w:rPr>
                <w:rFonts w:ascii="Book Antiqua" w:eastAsia="標楷體" w:hAnsi="標楷體" w:hint="eastAsia"/>
                <w:sz w:val="20"/>
                <w:szCs w:val="20"/>
              </w:rPr>
              <w:t>最高分</w:t>
            </w:r>
            <w:r w:rsidRPr="007A5C4E">
              <w:rPr>
                <w:rFonts w:ascii="Book Antiqua" w:eastAsia="標楷體" w:hAnsi="Book Antiqua"/>
                <w:sz w:val="20"/>
                <w:szCs w:val="20"/>
              </w:rPr>
              <w:t>---</w:t>
            </w:r>
            <w:r w:rsidRPr="007A5C4E">
              <w:rPr>
                <w:rFonts w:ascii="Book Antiqua" w:eastAsia="標楷體" w:hAnsi="標楷體" w:hint="eastAsia"/>
                <w:sz w:val="20"/>
                <w:szCs w:val="20"/>
              </w:rPr>
              <w:t>最低分</w:t>
            </w:r>
          </w:p>
        </w:tc>
        <w:tc>
          <w:tcPr>
            <w:tcW w:w="1620" w:type="dxa"/>
            <w:gridSpan w:val="5"/>
            <w:tcBorders>
              <w:top w:val="thinThickSmallGap" w:sz="24" w:space="0" w:color="auto"/>
            </w:tcBorders>
            <w:vAlign w:val="center"/>
          </w:tcPr>
          <w:p w:rsidR="00C92CC8" w:rsidRPr="007A5C4E" w:rsidRDefault="00C92CC8" w:rsidP="00E11F3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標楷體" w:hint="eastAsia"/>
              </w:rPr>
              <w:t>對學習表現的</w:t>
            </w:r>
          </w:p>
          <w:p w:rsidR="00C92CC8" w:rsidRPr="007A5C4E" w:rsidRDefault="00C92CC8" w:rsidP="00E11F3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標楷體" w:hint="eastAsia"/>
              </w:rPr>
              <w:t>自我評分</w:t>
            </w:r>
          </w:p>
          <w:p w:rsidR="00C92CC8" w:rsidRPr="007A5C4E" w:rsidRDefault="00C92CC8" w:rsidP="00E11F3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7A5C4E">
              <w:rPr>
                <w:rFonts w:ascii="Book Antiqua" w:eastAsia="標楷體" w:hAnsi="標楷體" w:hint="eastAsia"/>
                <w:sz w:val="20"/>
                <w:szCs w:val="20"/>
              </w:rPr>
              <w:t>最高分</w:t>
            </w:r>
            <w:r w:rsidRPr="007A5C4E">
              <w:rPr>
                <w:rFonts w:ascii="Book Antiqua" w:eastAsia="標楷體" w:hAnsi="Book Antiqua"/>
                <w:sz w:val="20"/>
                <w:szCs w:val="20"/>
              </w:rPr>
              <w:t>---</w:t>
            </w:r>
            <w:r w:rsidRPr="007A5C4E">
              <w:rPr>
                <w:rFonts w:ascii="Book Antiqua" w:eastAsia="標楷體" w:hAnsi="標楷體" w:hint="eastAsia"/>
                <w:sz w:val="20"/>
                <w:szCs w:val="20"/>
              </w:rPr>
              <w:t>最低分</w:t>
            </w:r>
          </w:p>
        </w:tc>
        <w:tc>
          <w:tcPr>
            <w:tcW w:w="2005" w:type="dxa"/>
            <w:tcBorders>
              <w:top w:val="thinThickSmallGap" w:sz="24" w:space="0" w:color="auto"/>
              <w:right w:val="single" w:sz="6" w:space="0" w:color="auto"/>
            </w:tcBorders>
            <w:vAlign w:val="center"/>
          </w:tcPr>
          <w:p w:rsidR="00C92CC8" w:rsidRPr="007A5C4E" w:rsidRDefault="00C92CC8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標楷體" w:hint="eastAsia"/>
              </w:rPr>
              <w:t>我的心得與建議</w:t>
            </w:r>
          </w:p>
          <w:p w:rsidR="00C92CC8" w:rsidRPr="007A5C4E" w:rsidRDefault="00C92CC8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(</w:t>
            </w:r>
            <w:r w:rsidRPr="007A5C4E">
              <w:rPr>
                <w:rFonts w:ascii="Book Antiqua" w:eastAsia="標楷體" w:hAnsi="標楷體" w:hint="eastAsia"/>
              </w:rPr>
              <w:t>我有話要說</w:t>
            </w:r>
            <w:r w:rsidRPr="007A5C4E">
              <w:rPr>
                <w:rFonts w:ascii="Book Antiqua" w:eastAsia="標楷體" w:hAnsi="Book Antiqua"/>
              </w:rPr>
              <w:t>)</w:t>
            </w:r>
          </w:p>
        </w:tc>
      </w:tr>
      <w:tr w:rsidR="007048C6" w:rsidRPr="007A5C4E" w:rsidTr="00587AB3">
        <w:trPr>
          <w:trHeight w:val="851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vAlign w:val="center"/>
          </w:tcPr>
          <w:p w:rsidR="007048C6" w:rsidRPr="00F124D6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F124D6"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048C6" w:rsidRPr="00F124D6" w:rsidRDefault="007048C6" w:rsidP="001A7F2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標楷體" w:hint="eastAsia"/>
              </w:rPr>
              <w:t>語文專題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48C6" w:rsidRPr="0016415C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highlight w:val="yellow"/>
              </w:rPr>
            </w:pPr>
            <w:r w:rsidRPr="0016415C">
              <w:rPr>
                <w:rFonts w:ascii="Book Antiqua" w:eastAsia="標楷體" w:hAnsi="Book Antiqua" w:hint="eastAsia"/>
                <w:highlight w:val="yellow"/>
              </w:rPr>
              <w:t>國文組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vAlign w:val="center"/>
          </w:tcPr>
          <w:p w:rsidR="007048C6" w:rsidRPr="0016415C" w:rsidRDefault="007048C6" w:rsidP="001A7F2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highlight w:val="yellow"/>
              </w:rPr>
            </w:pPr>
            <w:r>
              <w:rPr>
                <w:rFonts w:ascii="Book Antiqua" w:eastAsia="標楷體" w:hAnsi="Book Antiqua" w:hint="eastAsia"/>
                <w:highlight w:val="yellow"/>
              </w:rPr>
              <w:t>專題研究</w:t>
            </w:r>
          </w:p>
        </w:tc>
        <w:tc>
          <w:tcPr>
            <w:tcW w:w="1235" w:type="dxa"/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</w:rPr>
              <w:t>9月1日</w:t>
            </w:r>
            <w:r w:rsidRPr="007A5C4E">
              <w:rPr>
                <w:rFonts w:ascii="Book Antiqua" w:eastAsia="標楷體" w:hAnsi="Book Antiqua"/>
              </w:rPr>
              <w:t>~</w:t>
            </w:r>
          </w:p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</w:rPr>
              <w:t>1月20日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2005" w:type="dxa"/>
            <w:vMerge w:val="restart"/>
            <w:tcBorders>
              <w:right w:val="single" w:sz="6" w:space="0" w:color="auto"/>
            </w:tcBorders>
            <w:vAlign w:val="center"/>
          </w:tcPr>
          <w:p w:rsidR="007048C6" w:rsidRPr="007A5C4E" w:rsidRDefault="007048C6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048C6" w:rsidRPr="007A5C4E" w:rsidTr="00587AB3">
        <w:trPr>
          <w:trHeight w:val="85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048C6" w:rsidRPr="00F124D6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08" w:type="dxa"/>
            <w:vMerge/>
            <w:vAlign w:val="center"/>
          </w:tcPr>
          <w:p w:rsidR="007048C6" w:rsidRPr="00F124D6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48C6" w:rsidRPr="0016415C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highlight w:val="yellow"/>
              </w:rPr>
            </w:pPr>
            <w:r w:rsidRPr="0016415C">
              <w:rPr>
                <w:rFonts w:ascii="Book Antiqua" w:eastAsia="標楷體" w:hAnsi="Book Antiqua" w:hint="eastAsia"/>
                <w:highlight w:val="yellow"/>
              </w:rPr>
              <w:t>英文組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vAlign w:val="center"/>
          </w:tcPr>
          <w:p w:rsidR="007048C6" w:rsidRPr="0016415C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highlight w:val="yellow"/>
              </w:rPr>
            </w:pPr>
            <w:r>
              <w:rPr>
                <w:rFonts w:ascii="Book Antiqua" w:eastAsia="標楷體" w:hAnsi="Book Antiqua" w:hint="eastAsia"/>
                <w:highlight w:val="yellow"/>
              </w:rPr>
              <w:t>專題研究</w:t>
            </w:r>
          </w:p>
        </w:tc>
        <w:tc>
          <w:tcPr>
            <w:tcW w:w="1235" w:type="dxa"/>
            <w:vAlign w:val="center"/>
          </w:tcPr>
          <w:p w:rsidR="007048C6" w:rsidRPr="007A5C4E" w:rsidRDefault="007048C6" w:rsidP="007048C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</w:rPr>
              <w:t>9月1日</w:t>
            </w:r>
            <w:r w:rsidRPr="007A5C4E">
              <w:rPr>
                <w:rFonts w:ascii="Book Antiqua" w:eastAsia="標楷體" w:hAnsi="Book Antiqua"/>
              </w:rPr>
              <w:t>~</w:t>
            </w:r>
          </w:p>
          <w:p w:rsidR="007048C6" w:rsidRPr="007A5C4E" w:rsidRDefault="007048C6" w:rsidP="007048C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</w:rPr>
              <w:t>1月20日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2005" w:type="dxa"/>
            <w:vMerge/>
            <w:tcBorders>
              <w:right w:val="single" w:sz="6" w:space="0" w:color="auto"/>
            </w:tcBorders>
            <w:vAlign w:val="center"/>
          </w:tcPr>
          <w:p w:rsidR="007048C6" w:rsidRPr="007A5C4E" w:rsidRDefault="007048C6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048C6" w:rsidRPr="007A5C4E" w:rsidTr="00CF3C60">
        <w:trPr>
          <w:trHeight w:val="851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vAlign w:val="center"/>
          </w:tcPr>
          <w:p w:rsidR="007048C6" w:rsidRPr="00F124D6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7048C6" w:rsidRPr="00F124D6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標楷體" w:hint="eastAsia"/>
              </w:rPr>
              <w:t>共同專題</w:t>
            </w:r>
          </w:p>
        </w:tc>
        <w:tc>
          <w:tcPr>
            <w:tcW w:w="2106" w:type="dxa"/>
            <w:gridSpan w:val="2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戀愛作為一種啟蒙：森鷗外與其留德三部曲</w:t>
            </w:r>
          </w:p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政大台文所副教授─吳佩珍</w:t>
            </w:r>
          </w:p>
        </w:tc>
        <w:tc>
          <w:tcPr>
            <w:tcW w:w="1235" w:type="dxa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/>
                <w:sz w:val="20"/>
                <w:szCs w:val="20"/>
              </w:rPr>
              <w:t>103年9月19日(五)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2005" w:type="dxa"/>
            <w:vMerge w:val="restart"/>
            <w:tcBorders>
              <w:right w:val="single" w:sz="6" w:space="0" w:color="auto"/>
            </w:tcBorders>
            <w:vAlign w:val="center"/>
          </w:tcPr>
          <w:p w:rsidR="007048C6" w:rsidRPr="007A5C4E" w:rsidRDefault="007048C6" w:rsidP="00B0158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048C6" w:rsidRPr="007A5C4E" w:rsidTr="00CF3C60">
        <w:trPr>
          <w:trHeight w:val="85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048C6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08" w:type="dxa"/>
            <w:vMerge/>
            <w:vAlign w:val="center"/>
          </w:tcPr>
          <w:p w:rsidR="007048C6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</w:rPr>
            </w:pPr>
          </w:p>
        </w:tc>
        <w:tc>
          <w:tcPr>
            <w:tcW w:w="2106" w:type="dxa"/>
            <w:gridSpan w:val="2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惡魔主義者的傳統回歸：谷崎潤一郎與日本美學</w:t>
            </w:r>
          </w:p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政大台文所副教授─吳佩珍</w:t>
            </w:r>
          </w:p>
        </w:tc>
        <w:tc>
          <w:tcPr>
            <w:tcW w:w="1235" w:type="dxa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/>
                <w:sz w:val="20"/>
                <w:szCs w:val="20"/>
              </w:rPr>
              <w:t>103年9月26日(五)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2005" w:type="dxa"/>
            <w:vMerge/>
            <w:tcBorders>
              <w:right w:val="single" w:sz="6" w:space="0" w:color="auto"/>
            </w:tcBorders>
            <w:vAlign w:val="center"/>
          </w:tcPr>
          <w:p w:rsidR="007048C6" w:rsidRPr="007A5C4E" w:rsidRDefault="007048C6" w:rsidP="00B0158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048C6" w:rsidRPr="007A5C4E" w:rsidTr="00CF3C60">
        <w:trPr>
          <w:trHeight w:val="85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048C6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08" w:type="dxa"/>
            <w:vMerge/>
            <w:vAlign w:val="center"/>
          </w:tcPr>
          <w:p w:rsidR="007048C6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</w:rPr>
            </w:pPr>
          </w:p>
        </w:tc>
        <w:tc>
          <w:tcPr>
            <w:tcW w:w="2106" w:type="dxa"/>
            <w:gridSpan w:val="2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西方經典悲劇中的愛與死</w:t>
            </w:r>
          </w:p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政大英國語文系主任─姜翠芬</w:t>
            </w:r>
          </w:p>
        </w:tc>
        <w:tc>
          <w:tcPr>
            <w:tcW w:w="1235" w:type="dxa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/>
                <w:sz w:val="20"/>
                <w:szCs w:val="20"/>
              </w:rPr>
              <w:t>103年10月</w:t>
            </w: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7048C6">
              <w:rPr>
                <w:rFonts w:ascii="標楷體" w:eastAsia="標楷體" w:hAnsi="標楷體"/>
                <w:sz w:val="20"/>
                <w:szCs w:val="20"/>
              </w:rPr>
              <w:t>日(五)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2005" w:type="dxa"/>
            <w:vMerge/>
            <w:tcBorders>
              <w:right w:val="single" w:sz="6" w:space="0" w:color="auto"/>
            </w:tcBorders>
            <w:vAlign w:val="center"/>
          </w:tcPr>
          <w:p w:rsidR="007048C6" w:rsidRPr="007A5C4E" w:rsidRDefault="007048C6" w:rsidP="00B0158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048C6" w:rsidRPr="007A5C4E" w:rsidTr="00CF3C60">
        <w:trPr>
          <w:trHeight w:val="85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048C6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08" w:type="dxa"/>
            <w:vMerge/>
            <w:vAlign w:val="center"/>
          </w:tcPr>
          <w:p w:rsidR="007048C6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標楷體" w:hint="eastAsia"/>
              </w:rPr>
            </w:pPr>
          </w:p>
        </w:tc>
        <w:tc>
          <w:tcPr>
            <w:tcW w:w="2106" w:type="dxa"/>
            <w:gridSpan w:val="2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俄國經典閱讀之一：現實的界限──從普希金到杜斯妥也夫斯基</w:t>
            </w:r>
          </w:p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櫻桃園文化出版社總編輯─丘光</w:t>
            </w:r>
          </w:p>
        </w:tc>
        <w:tc>
          <w:tcPr>
            <w:tcW w:w="1235" w:type="dxa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/>
                <w:sz w:val="20"/>
                <w:szCs w:val="20"/>
              </w:rPr>
              <w:t>103年10月31日(五)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0F30A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2005" w:type="dxa"/>
            <w:vMerge/>
            <w:tcBorders>
              <w:right w:val="single" w:sz="6" w:space="0" w:color="auto"/>
            </w:tcBorders>
            <w:vAlign w:val="center"/>
          </w:tcPr>
          <w:p w:rsidR="007048C6" w:rsidRPr="007A5C4E" w:rsidRDefault="007048C6" w:rsidP="00B0158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048C6" w:rsidRPr="007A5C4E" w:rsidTr="00CF3C60">
        <w:trPr>
          <w:trHeight w:val="85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048C6" w:rsidRPr="00F124D6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08" w:type="dxa"/>
            <w:vMerge/>
            <w:vAlign w:val="center"/>
          </w:tcPr>
          <w:p w:rsidR="007048C6" w:rsidRPr="00F124D6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06" w:type="dxa"/>
            <w:gridSpan w:val="2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俄國經典閱讀之二：戀愛的瞬間──從屠格涅夫到契訶夫</w:t>
            </w:r>
          </w:p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櫻桃園文化出版社總編輯─丘光</w:t>
            </w:r>
          </w:p>
        </w:tc>
        <w:tc>
          <w:tcPr>
            <w:tcW w:w="1235" w:type="dxa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/>
                <w:sz w:val="20"/>
                <w:szCs w:val="20"/>
              </w:rPr>
              <w:t>103年11月7日(五)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2005" w:type="dxa"/>
            <w:vMerge/>
            <w:tcBorders>
              <w:right w:val="single" w:sz="6" w:space="0" w:color="auto"/>
            </w:tcBorders>
            <w:vAlign w:val="center"/>
          </w:tcPr>
          <w:p w:rsidR="007048C6" w:rsidRPr="007A5C4E" w:rsidRDefault="007048C6" w:rsidP="00D7336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048C6" w:rsidRPr="007A5C4E" w:rsidTr="00CF3C60">
        <w:trPr>
          <w:trHeight w:val="85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048C6" w:rsidRPr="00F124D6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08" w:type="dxa"/>
            <w:vMerge/>
            <w:vAlign w:val="center"/>
          </w:tcPr>
          <w:p w:rsidR="007048C6" w:rsidRPr="00F124D6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06" w:type="dxa"/>
            <w:gridSpan w:val="2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女性書寫與自覺意識：以19世紀美國作家凱特蕭邦的短篇小說「一小時的故事」為例</w:t>
            </w:r>
          </w:p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世新大學、政治大學劉建基教授</w:t>
            </w:r>
          </w:p>
        </w:tc>
        <w:tc>
          <w:tcPr>
            <w:tcW w:w="1235" w:type="dxa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/>
                <w:sz w:val="20"/>
                <w:szCs w:val="20"/>
              </w:rPr>
              <w:t>103年11月28日(五)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2005" w:type="dxa"/>
            <w:vMerge/>
            <w:tcBorders>
              <w:right w:val="single" w:sz="6" w:space="0" w:color="auto"/>
            </w:tcBorders>
            <w:vAlign w:val="center"/>
          </w:tcPr>
          <w:p w:rsidR="007048C6" w:rsidRPr="007A5C4E" w:rsidRDefault="007048C6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048C6" w:rsidRPr="007A5C4E" w:rsidTr="00CF3C60">
        <w:trPr>
          <w:trHeight w:val="85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7048C6" w:rsidRPr="00F124D6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08" w:type="dxa"/>
            <w:vMerge/>
            <w:vAlign w:val="center"/>
          </w:tcPr>
          <w:p w:rsidR="007048C6" w:rsidRPr="00F124D6" w:rsidRDefault="007048C6" w:rsidP="007671F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06" w:type="dxa"/>
            <w:gridSpan w:val="2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阿拉伯文學欣賞</w:t>
            </w:r>
          </w:p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政治大學阿拉伯語文系 鄭慧慈主任</w:t>
            </w:r>
          </w:p>
        </w:tc>
        <w:tc>
          <w:tcPr>
            <w:tcW w:w="1235" w:type="dxa"/>
          </w:tcPr>
          <w:p w:rsidR="007048C6" w:rsidRPr="007048C6" w:rsidRDefault="007048C6" w:rsidP="007048C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048C6">
              <w:rPr>
                <w:rFonts w:ascii="標楷體" w:eastAsia="標楷體" w:hAnsi="標楷體"/>
                <w:sz w:val="20"/>
                <w:szCs w:val="20"/>
              </w:rPr>
              <w:t>103年1</w:t>
            </w: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048C6">
              <w:rPr>
                <w:rFonts w:ascii="標楷體" w:eastAsia="標楷體" w:hAnsi="標楷體"/>
                <w:sz w:val="20"/>
                <w:szCs w:val="20"/>
              </w:rPr>
              <w:t>月</w:t>
            </w:r>
            <w:r w:rsidRPr="007048C6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7048C6">
              <w:rPr>
                <w:rFonts w:ascii="標楷體" w:eastAsia="標楷體" w:hAnsi="標楷體"/>
                <w:sz w:val="20"/>
                <w:szCs w:val="20"/>
              </w:rPr>
              <w:t>日(五)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7A5C4E">
              <w:rPr>
                <w:rFonts w:ascii="Book Antiqua" w:eastAsia="標楷體" w:hAnsi="Book Antiqua"/>
              </w:rPr>
              <w:t>5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4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3</w:t>
            </w: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2</w:t>
            </w:r>
          </w:p>
        </w:tc>
        <w:tc>
          <w:tcPr>
            <w:tcW w:w="324" w:type="dxa"/>
            <w:tcBorders>
              <w:left w:val="nil"/>
            </w:tcBorders>
            <w:vAlign w:val="center"/>
          </w:tcPr>
          <w:p w:rsidR="007048C6" w:rsidRPr="007A5C4E" w:rsidRDefault="007048C6" w:rsidP="00F573C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1</w:t>
            </w:r>
          </w:p>
        </w:tc>
        <w:tc>
          <w:tcPr>
            <w:tcW w:w="2005" w:type="dxa"/>
            <w:vMerge/>
            <w:tcBorders>
              <w:right w:val="single" w:sz="6" w:space="0" w:color="auto"/>
            </w:tcBorders>
            <w:vAlign w:val="center"/>
          </w:tcPr>
          <w:p w:rsidR="007048C6" w:rsidRPr="007A5C4E" w:rsidRDefault="007048C6" w:rsidP="004215A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048C6" w:rsidRPr="00AC7736" w:rsidTr="00B777F0">
        <w:trPr>
          <w:trHeight w:val="801"/>
        </w:trPr>
        <w:tc>
          <w:tcPr>
            <w:tcW w:w="9720" w:type="dxa"/>
            <w:gridSpan w:val="16"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048C6" w:rsidRPr="00AC7736" w:rsidRDefault="007048C6" w:rsidP="00AC7736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/>
                <w:sz w:val="28"/>
                <w:szCs w:val="28"/>
              </w:rPr>
            </w:pPr>
            <w:r w:rsidRPr="00AC7736">
              <w:rPr>
                <w:rFonts w:ascii="Book Antiqua" w:eastAsia="標楷體" w:hAnsi="標楷體" w:hint="eastAsia"/>
                <w:b/>
                <w:sz w:val="28"/>
                <w:szCs w:val="28"/>
              </w:rPr>
              <w:t>家長的回饋與建議：</w:t>
            </w:r>
          </w:p>
          <w:p w:rsidR="007048C6" w:rsidRPr="00AC7736" w:rsidRDefault="007048C6" w:rsidP="00AC7736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/>
                <w:sz w:val="28"/>
                <w:szCs w:val="28"/>
              </w:rPr>
            </w:pPr>
          </w:p>
          <w:p w:rsidR="007048C6" w:rsidRPr="00AC7736" w:rsidRDefault="007048C6" w:rsidP="00AC7736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C7736">
              <w:rPr>
                <w:rFonts w:ascii="Book Antiqua" w:eastAsia="標楷體" w:hAnsi="Book Antiqua" w:hint="eastAsia"/>
                <w:b/>
                <w:sz w:val="28"/>
                <w:szCs w:val="28"/>
              </w:rPr>
              <w:t>家長簽名：</w:t>
            </w:r>
            <w:r w:rsidRPr="00AC7736">
              <w:rPr>
                <w:rFonts w:ascii="Book Antiqua" w:eastAsia="標楷體" w:hAnsi="Book Antiqua"/>
                <w:b/>
                <w:sz w:val="28"/>
                <w:szCs w:val="28"/>
              </w:rPr>
              <w:t xml:space="preserve">             </w:t>
            </w:r>
            <w:r w:rsidRPr="00AC7736">
              <w:rPr>
                <w:rFonts w:ascii="Book Antiqua" w:eastAsia="標楷體" w:hAnsi="Book Antiqua" w:hint="eastAsia"/>
                <w:b/>
              </w:rPr>
              <w:t>（日期：</w:t>
            </w:r>
            <w:r w:rsidRPr="00AC7736">
              <w:rPr>
                <w:rFonts w:ascii="Book Antiqua" w:eastAsia="標楷體" w:hAnsi="Book Antiqua"/>
                <w:b/>
              </w:rPr>
              <w:t xml:space="preserve">  </w:t>
            </w:r>
            <w:r w:rsidRPr="00AC7736">
              <w:rPr>
                <w:rFonts w:ascii="Book Antiqua" w:eastAsia="標楷體" w:hAnsi="Book Antiqua" w:hint="eastAsia"/>
                <w:b/>
              </w:rPr>
              <w:t>年</w:t>
            </w:r>
            <w:r w:rsidRPr="00AC7736">
              <w:rPr>
                <w:rFonts w:ascii="Book Antiqua" w:eastAsia="標楷體" w:hAnsi="Book Antiqua"/>
                <w:b/>
              </w:rPr>
              <w:t xml:space="preserve">  </w:t>
            </w:r>
            <w:r w:rsidRPr="00AC7736">
              <w:rPr>
                <w:rFonts w:ascii="Book Antiqua" w:eastAsia="標楷體" w:hAnsi="Book Antiqua" w:hint="eastAsia"/>
                <w:b/>
              </w:rPr>
              <w:t>月</w:t>
            </w:r>
            <w:r w:rsidRPr="00AC7736">
              <w:rPr>
                <w:rFonts w:ascii="Book Antiqua" w:eastAsia="標楷體" w:hAnsi="Book Antiqua"/>
                <w:b/>
              </w:rPr>
              <w:t xml:space="preserve">  </w:t>
            </w:r>
            <w:r w:rsidRPr="00AC7736">
              <w:rPr>
                <w:rFonts w:ascii="Book Antiqua" w:eastAsia="標楷體" w:hAnsi="Book Antiqua" w:hint="eastAsia"/>
                <w:b/>
              </w:rPr>
              <w:t>日）</w:t>
            </w:r>
          </w:p>
        </w:tc>
      </w:tr>
    </w:tbl>
    <w:p w:rsidR="00C92CC8" w:rsidRPr="00D313CB" w:rsidRDefault="007048C6" w:rsidP="008C0C9F">
      <w:pPr>
        <w:snapToGrid w:val="0"/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為利後續統計分析，麻煩至學校網站語文資優班網頁最新消息填寫</w:t>
      </w:r>
      <w:r w:rsidR="00C92CC8" w:rsidRPr="00D313CB">
        <w:rPr>
          <w:rFonts w:ascii="標楷體" w:eastAsia="標楷體" w:hAnsi="標楷體" w:hint="eastAsia"/>
        </w:rPr>
        <w:t>線上表單，謝謝</w:t>
      </w:r>
      <w:r w:rsidR="00C92CC8" w:rsidRPr="00D313CB">
        <w:rPr>
          <w:rFonts w:ascii="標楷體" w:eastAsia="標楷體" w:hAnsi="標楷體"/>
        </w:rPr>
        <w:t>!</w:t>
      </w:r>
    </w:p>
    <w:p w:rsidR="00C92CC8" w:rsidRDefault="00C92CC8" w:rsidP="00142D38">
      <w:pPr>
        <w:snapToGrid w:val="0"/>
        <w:spacing w:line="240" w:lineRule="atLeast"/>
        <w:ind w:firstLineChars="50" w:firstLine="120"/>
        <w:jc w:val="both"/>
        <w:rPr>
          <w:rFonts w:hint="eastAsia"/>
        </w:rPr>
      </w:pPr>
    </w:p>
    <w:sectPr w:rsidR="00C92CC8" w:rsidSect="007048C6"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18" w:rsidRDefault="009F5018" w:rsidP="00694AAC">
      <w:r>
        <w:separator/>
      </w:r>
    </w:p>
  </w:endnote>
  <w:endnote w:type="continuationSeparator" w:id="1">
    <w:p w:rsidR="009F5018" w:rsidRDefault="009F5018" w:rsidP="0069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18" w:rsidRDefault="009F5018" w:rsidP="00694AAC">
      <w:r>
        <w:separator/>
      </w:r>
    </w:p>
  </w:footnote>
  <w:footnote w:type="continuationSeparator" w:id="1">
    <w:p w:rsidR="009F5018" w:rsidRDefault="009F5018" w:rsidP="00694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4A3"/>
    <w:rsid w:val="000003BD"/>
    <w:rsid w:val="00001D09"/>
    <w:rsid w:val="00004334"/>
    <w:rsid w:val="00006E1B"/>
    <w:rsid w:val="000468D8"/>
    <w:rsid w:val="0006636A"/>
    <w:rsid w:val="00084E01"/>
    <w:rsid w:val="000A5D3B"/>
    <w:rsid w:val="000A5F50"/>
    <w:rsid w:val="000B6447"/>
    <w:rsid w:val="000D0D39"/>
    <w:rsid w:val="000E584D"/>
    <w:rsid w:val="000F1CCA"/>
    <w:rsid w:val="001304A3"/>
    <w:rsid w:val="0013350C"/>
    <w:rsid w:val="00136FE5"/>
    <w:rsid w:val="00137CA3"/>
    <w:rsid w:val="00142D38"/>
    <w:rsid w:val="00142E71"/>
    <w:rsid w:val="0016415C"/>
    <w:rsid w:val="00164A43"/>
    <w:rsid w:val="00170DB7"/>
    <w:rsid w:val="00173D24"/>
    <w:rsid w:val="00196685"/>
    <w:rsid w:val="001A716D"/>
    <w:rsid w:val="001A7F2C"/>
    <w:rsid w:val="001F3497"/>
    <w:rsid w:val="0021167F"/>
    <w:rsid w:val="00234A2A"/>
    <w:rsid w:val="002476C7"/>
    <w:rsid w:val="0025539A"/>
    <w:rsid w:val="00261798"/>
    <w:rsid w:val="00267D19"/>
    <w:rsid w:val="00291686"/>
    <w:rsid w:val="002E4ECC"/>
    <w:rsid w:val="002F15ED"/>
    <w:rsid w:val="00324199"/>
    <w:rsid w:val="00335842"/>
    <w:rsid w:val="003408B9"/>
    <w:rsid w:val="00343E8A"/>
    <w:rsid w:val="003655E4"/>
    <w:rsid w:val="00365652"/>
    <w:rsid w:val="003A2BD0"/>
    <w:rsid w:val="003B2C51"/>
    <w:rsid w:val="003C6084"/>
    <w:rsid w:val="003D1959"/>
    <w:rsid w:val="003D2C3D"/>
    <w:rsid w:val="00411160"/>
    <w:rsid w:val="004215A3"/>
    <w:rsid w:val="00425939"/>
    <w:rsid w:val="00431253"/>
    <w:rsid w:val="00431B1B"/>
    <w:rsid w:val="00442808"/>
    <w:rsid w:val="00446743"/>
    <w:rsid w:val="00447A56"/>
    <w:rsid w:val="004940D7"/>
    <w:rsid w:val="004A03D2"/>
    <w:rsid w:val="004E1053"/>
    <w:rsid w:val="004E1696"/>
    <w:rsid w:val="004F22B4"/>
    <w:rsid w:val="00500DE5"/>
    <w:rsid w:val="00500DFC"/>
    <w:rsid w:val="005150A6"/>
    <w:rsid w:val="00536E20"/>
    <w:rsid w:val="00544493"/>
    <w:rsid w:val="0054610E"/>
    <w:rsid w:val="0056179E"/>
    <w:rsid w:val="005676FD"/>
    <w:rsid w:val="00584FB8"/>
    <w:rsid w:val="00587AB3"/>
    <w:rsid w:val="005911C4"/>
    <w:rsid w:val="005A176F"/>
    <w:rsid w:val="005B2ECC"/>
    <w:rsid w:val="005F6EEB"/>
    <w:rsid w:val="0060292D"/>
    <w:rsid w:val="00627E56"/>
    <w:rsid w:val="00694AAC"/>
    <w:rsid w:val="00697D6D"/>
    <w:rsid w:val="006C1CF5"/>
    <w:rsid w:val="006C3AB4"/>
    <w:rsid w:val="006E2E98"/>
    <w:rsid w:val="006E4C02"/>
    <w:rsid w:val="006E7F98"/>
    <w:rsid w:val="006F5E51"/>
    <w:rsid w:val="007048C6"/>
    <w:rsid w:val="00742735"/>
    <w:rsid w:val="00750987"/>
    <w:rsid w:val="00764EF5"/>
    <w:rsid w:val="007671F8"/>
    <w:rsid w:val="00787E33"/>
    <w:rsid w:val="007927C2"/>
    <w:rsid w:val="007A5C4E"/>
    <w:rsid w:val="007A7D49"/>
    <w:rsid w:val="007B0669"/>
    <w:rsid w:val="007C1E92"/>
    <w:rsid w:val="007E4314"/>
    <w:rsid w:val="0080494E"/>
    <w:rsid w:val="008130F6"/>
    <w:rsid w:val="0084325D"/>
    <w:rsid w:val="008526C9"/>
    <w:rsid w:val="00892EF2"/>
    <w:rsid w:val="00896C4D"/>
    <w:rsid w:val="008C0C9F"/>
    <w:rsid w:val="008C28B4"/>
    <w:rsid w:val="008D5262"/>
    <w:rsid w:val="008E0FFD"/>
    <w:rsid w:val="008E57FD"/>
    <w:rsid w:val="009214BC"/>
    <w:rsid w:val="009316FB"/>
    <w:rsid w:val="00996533"/>
    <w:rsid w:val="009C42D3"/>
    <w:rsid w:val="009C6A87"/>
    <w:rsid w:val="009D2960"/>
    <w:rsid w:val="009F5018"/>
    <w:rsid w:val="00A4022B"/>
    <w:rsid w:val="00A43AB7"/>
    <w:rsid w:val="00A50E78"/>
    <w:rsid w:val="00AB414F"/>
    <w:rsid w:val="00AB6D71"/>
    <w:rsid w:val="00AB7C69"/>
    <w:rsid w:val="00AC08C4"/>
    <w:rsid w:val="00AC0F34"/>
    <w:rsid w:val="00AC7736"/>
    <w:rsid w:val="00AF1A44"/>
    <w:rsid w:val="00AF3B2F"/>
    <w:rsid w:val="00B00ADD"/>
    <w:rsid w:val="00B01580"/>
    <w:rsid w:val="00B223BA"/>
    <w:rsid w:val="00B24A7A"/>
    <w:rsid w:val="00B348A5"/>
    <w:rsid w:val="00B40716"/>
    <w:rsid w:val="00B533BD"/>
    <w:rsid w:val="00B56F93"/>
    <w:rsid w:val="00B720DB"/>
    <w:rsid w:val="00B777F0"/>
    <w:rsid w:val="00B81B33"/>
    <w:rsid w:val="00BF2BD7"/>
    <w:rsid w:val="00BF59DE"/>
    <w:rsid w:val="00C041D3"/>
    <w:rsid w:val="00C747CE"/>
    <w:rsid w:val="00C74E44"/>
    <w:rsid w:val="00C86CC2"/>
    <w:rsid w:val="00C92CC8"/>
    <w:rsid w:val="00CD6A3E"/>
    <w:rsid w:val="00CE6998"/>
    <w:rsid w:val="00D12FF2"/>
    <w:rsid w:val="00D313CB"/>
    <w:rsid w:val="00D54F5B"/>
    <w:rsid w:val="00D73363"/>
    <w:rsid w:val="00D83A50"/>
    <w:rsid w:val="00D856C6"/>
    <w:rsid w:val="00D90697"/>
    <w:rsid w:val="00D95FAF"/>
    <w:rsid w:val="00DB06E1"/>
    <w:rsid w:val="00DD3AF7"/>
    <w:rsid w:val="00E11F3D"/>
    <w:rsid w:val="00E1635B"/>
    <w:rsid w:val="00E448CC"/>
    <w:rsid w:val="00E47FD7"/>
    <w:rsid w:val="00EA1645"/>
    <w:rsid w:val="00EA1E66"/>
    <w:rsid w:val="00EA6C98"/>
    <w:rsid w:val="00EA721A"/>
    <w:rsid w:val="00F124D6"/>
    <w:rsid w:val="00F276A9"/>
    <w:rsid w:val="00F42FB0"/>
    <w:rsid w:val="00F573CF"/>
    <w:rsid w:val="00F708AD"/>
    <w:rsid w:val="00F77176"/>
    <w:rsid w:val="00F8608F"/>
    <w:rsid w:val="00F871B6"/>
    <w:rsid w:val="00F937D0"/>
    <w:rsid w:val="00FA4721"/>
    <w:rsid w:val="00FB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6D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E7F98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49E0"/>
    <w:rPr>
      <w:rFonts w:ascii="Cambria" w:eastAsia="新細明體" w:hAnsi="Cambria" w:cs="Times New Roman"/>
      <w:sz w:val="0"/>
      <w:szCs w:val="0"/>
    </w:rPr>
  </w:style>
  <w:style w:type="paragraph" w:styleId="a6">
    <w:name w:val="header"/>
    <w:basedOn w:val="a"/>
    <w:link w:val="a7"/>
    <w:uiPriority w:val="99"/>
    <w:rsid w:val="00694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94AAC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694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94AAC"/>
    <w:rPr>
      <w:rFonts w:cs="Times New Roman"/>
      <w:kern w:val="2"/>
    </w:rPr>
  </w:style>
  <w:style w:type="character" w:styleId="aa">
    <w:name w:val="Hyperlink"/>
    <w:basedOn w:val="a0"/>
    <w:uiPriority w:val="99"/>
    <w:rsid w:val="008C0C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> 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93學年度中山國小五年級資優班學習表現檢核表</dc:title>
  <dc:subject/>
  <dc:creator> </dc:creator>
  <cp:keywords/>
  <dc:description/>
  <cp:lastModifiedBy>景美女中</cp:lastModifiedBy>
  <cp:revision>3</cp:revision>
  <cp:lastPrinted>2014-01-10T02:41:00Z</cp:lastPrinted>
  <dcterms:created xsi:type="dcterms:W3CDTF">2015-01-09T08:30:00Z</dcterms:created>
  <dcterms:modified xsi:type="dcterms:W3CDTF">2015-01-09T08:35:00Z</dcterms:modified>
</cp:coreProperties>
</file>